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908C2" w14:textId="103528C3" w:rsidR="007D56E5" w:rsidRPr="00343528" w:rsidRDefault="007D56E5" w:rsidP="007D56E5">
      <w:pPr>
        <w:jc w:val="right"/>
        <w:rPr>
          <w:b/>
          <w:lang w:val="bg-BG"/>
        </w:rPr>
      </w:pPr>
    </w:p>
    <w:p w14:paraId="44983E96" w14:textId="77777777" w:rsidR="007D56E5" w:rsidRPr="007D56E5" w:rsidRDefault="007D56E5" w:rsidP="00DC4F95">
      <w:pPr>
        <w:jc w:val="center"/>
        <w:rPr>
          <w:b/>
          <w:color w:val="FF0000"/>
          <w:lang w:val="bg-BG"/>
        </w:rPr>
      </w:pPr>
    </w:p>
    <w:p w14:paraId="422DBACA" w14:textId="3451E3AD" w:rsidR="00DC4F95" w:rsidRPr="00BA14A1" w:rsidRDefault="00DC4F95" w:rsidP="00DC4F95">
      <w:pPr>
        <w:jc w:val="center"/>
        <w:rPr>
          <w:b/>
          <w:lang w:val="bg-BG"/>
        </w:rPr>
      </w:pPr>
      <w:r w:rsidRPr="00BA14A1">
        <w:rPr>
          <w:b/>
          <w:lang w:val="bg-BG"/>
        </w:rPr>
        <w:t>УКАЗАНИЯ</w:t>
      </w:r>
    </w:p>
    <w:p w14:paraId="4A9071DD" w14:textId="77777777" w:rsidR="00BC694C" w:rsidRDefault="00DC4F95" w:rsidP="00DC4F95">
      <w:pPr>
        <w:jc w:val="center"/>
        <w:rPr>
          <w:lang w:val="bg-BG"/>
        </w:rPr>
      </w:pPr>
      <w:r w:rsidRPr="00BA14A1">
        <w:rPr>
          <w:lang w:val="bg-BG"/>
        </w:rPr>
        <w:t xml:space="preserve">ЗА ПОДГОТОВКА НА ПРЕДЛОЖЕНИЯТА ЗА ФИНАНСИРАНЕ </w:t>
      </w:r>
    </w:p>
    <w:p w14:paraId="6F63C0A8" w14:textId="7C1EF456" w:rsidR="00DC4F95" w:rsidRPr="00103901" w:rsidRDefault="00DC4F95" w:rsidP="00DC4F95">
      <w:pPr>
        <w:jc w:val="center"/>
        <w:rPr>
          <w:lang w:val="bg-BG"/>
        </w:rPr>
      </w:pPr>
      <w:r w:rsidRPr="00BA14A1">
        <w:rPr>
          <w:lang w:val="bg-BG"/>
        </w:rPr>
        <w:t>НА НАУЧНОИЗСЛЕДОВАТЕЛСКИ ПРОЕКТИ</w:t>
      </w:r>
      <w:r>
        <w:rPr>
          <w:lang w:val="ru-RU"/>
        </w:rPr>
        <w:t xml:space="preserve"> </w:t>
      </w:r>
    </w:p>
    <w:p w14:paraId="60E2CEBC" w14:textId="77777777" w:rsidR="00DC4F95" w:rsidRPr="00103901" w:rsidRDefault="00DC4F95" w:rsidP="00DC4F95">
      <w:pPr>
        <w:jc w:val="center"/>
        <w:rPr>
          <w:lang w:val="bg-BG"/>
        </w:rPr>
      </w:pPr>
    </w:p>
    <w:p w14:paraId="7821FD1A" w14:textId="77777777" w:rsidR="00DC4F95" w:rsidRPr="00103901" w:rsidRDefault="00DC4F95" w:rsidP="00DC4F95">
      <w:pPr>
        <w:jc w:val="center"/>
        <w:rPr>
          <w:b/>
          <w:lang w:val="bg-BG"/>
        </w:rPr>
      </w:pPr>
      <w:r>
        <w:rPr>
          <w:b/>
          <w:lang w:val="ru-RU"/>
        </w:rPr>
        <w:t xml:space="preserve">КОНКУРС </w:t>
      </w:r>
      <w:r>
        <w:rPr>
          <w:b/>
          <w:lang w:val="bg-BG"/>
        </w:rPr>
        <w:t>„ПРЕДСТАВИТЕЛНИ ИЗДАНИЯ</w:t>
      </w:r>
      <w:r w:rsidR="00CC0C76">
        <w:rPr>
          <w:b/>
          <w:lang w:val="bg-BG"/>
        </w:rPr>
        <w:t xml:space="preserve"> ПО</w:t>
      </w:r>
      <w:r w:rsidR="00CD224F">
        <w:rPr>
          <w:b/>
          <w:lang w:val="bg-BG"/>
        </w:rPr>
        <w:t xml:space="preserve"> </w:t>
      </w:r>
      <w:r w:rsidR="00CC0C76">
        <w:rPr>
          <w:b/>
          <w:lang w:val="bg-BG"/>
        </w:rPr>
        <w:t>СЛУЧАЙ 60-ГОДИШНИНАТА НА ПЛОВДИВСКИЯ УНИВЕРСИТЕТ</w:t>
      </w:r>
      <w:r>
        <w:rPr>
          <w:b/>
          <w:lang w:val="bg-BG"/>
        </w:rPr>
        <w:t>“</w:t>
      </w:r>
      <w:r w:rsidRPr="00E54A53">
        <w:rPr>
          <w:b/>
          <w:lang w:val="ru-RU"/>
        </w:rPr>
        <w:t xml:space="preserve"> </w:t>
      </w:r>
      <w:r>
        <w:rPr>
          <w:b/>
          <w:lang w:val="ru-RU"/>
        </w:rPr>
        <w:t>201</w:t>
      </w:r>
      <w:r w:rsidRPr="00103901">
        <w:rPr>
          <w:b/>
          <w:lang w:val="bg-BG"/>
        </w:rPr>
        <w:t>9</w:t>
      </w:r>
      <w:r>
        <w:rPr>
          <w:b/>
          <w:lang w:val="ru-RU"/>
        </w:rPr>
        <w:t>/20</w:t>
      </w:r>
      <w:r w:rsidRPr="00103901">
        <w:rPr>
          <w:b/>
          <w:lang w:val="bg-BG"/>
        </w:rPr>
        <w:t>20</w:t>
      </w:r>
    </w:p>
    <w:p w14:paraId="4AF7C37C" w14:textId="77777777" w:rsidR="00DC4F95" w:rsidRPr="00103901" w:rsidRDefault="00DC4F95" w:rsidP="00DC4F95">
      <w:pPr>
        <w:jc w:val="center"/>
        <w:rPr>
          <w:lang w:val="bg-BG"/>
        </w:rPr>
      </w:pPr>
    </w:p>
    <w:p w14:paraId="726A1A69" w14:textId="77777777" w:rsidR="00DD2092" w:rsidRDefault="00DD2092" w:rsidP="00DC4F95">
      <w:pPr>
        <w:jc w:val="center"/>
        <w:rPr>
          <w:lang w:val="bg-BG"/>
        </w:rPr>
      </w:pPr>
    </w:p>
    <w:p w14:paraId="6B8414A5" w14:textId="77777777" w:rsidR="00DD2092" w:rsidRDefault="00CD224F" w:rsidP="00CD224F">
      <w:pPr>
        <w:jc w:val="center"/>
        <w:rPr>
          <w:b/>
          <w:lang w:val="bg-BG"/>
        </w:rPr>
      </w:pPr>
      <w:r w:rsidRPr="00BC694C">
        <w:rPr>
          <w:b/>
          <w:sz w:val="20"/>
          <w:szCs w:val="20"/>
          <w:lang w:val="bg-BG"/>
        </w:rPr>
        <w:t>АНОТАЦИЯ</w:t>
      </w:r>
    </w:p>
    <w:p w14:paraId="4518EA5D" w14:textId="77777777" w:rsidR="00CD224F" w:rsidRPr="00BA14A1" w:rsidRDefault="00CD224F" w:rsidP="00CD224F">
      <w:pPr>
        <w:jc w:val="center"/>
        <w:rPr>
          <w:lang w:val="bg-BG"/>
        </w:rPr>
      </w:pPr>
    </w:p>
    <w:p w14:paraId="67E3C554" w14:textId="241A8352" w:rsidR="00CC0C76" w:rsidRPr="00CC0C76" w:rsidRDefault="00CC0C76" w:rsidP="00CD224F">
      <w:pPr>
        <w:ind w:firstLine="720"/>
        <w:jc w:val="both"/>
        <w:rPr>
          <w:lang w:val="bg-BG"/>
        </w:rPr>
      </w:pPr>
      <w:r w:rsidRPr="00CC0C76">
        <w:rPr>
          <w:lang w:val="bg-BG"/>
        </w:rPr>
        <w:t xml:space="preserve">Сесията има за цел да насърчи публикуването на представителни издания, подготвени от всеки факултет на Пловдивския университет във връзка с предстоящата 60-годишнина от създаването му. Тези издания ще дадат представа както за общия облик на университета като интегрирана система, така и за отделните факултети като автономни звена със собствена физиономия. Поредицата </w:t>
      </w:r>
      <w:r w:rsidR="00103901">
        <w:rPr>
          <w:lang w:val="bg-BG"/>
        </w:rPr>
        <w:t>от отделните томове ще спомогне</w:t>
      </w:r>
      <w:r w:rsidRPr="00CC0C76">
        <w:rPr>
          <w:lang w:val="bg-BG"/>
        </w:rPr>
        <w:t xml:space="preserve"> за популяризирането на най-високите университетски постижения на национално и международно равнище. Съответно  всеки факултет ще има възможността да представи по най-добрия начин своята уникалност в различни насоки (фундаментални научни изследвания, създаване на иновативни модели в контекста на световните тенденции, теоретични концепции, идейни проекти, въвеждане на ефективни методи в научноизследователския процес и др.).</w:t>
      </w:r>
    </w:p>
    <w:p w14:paraId="281615A9" w14:textId="77777777" w:rsidR="00CC0C76" w:rsidRPr="00CC0C76" w:rsidRDefault="00CC0C76" w:rsidP="00CD224F">
      <w:pPr>
        <w:ind w:firstLine="720"/>
        <w:jc w:val="both"/>
        <w:rPr>
          <w:lang w:val="bg-BG"/>
        </w:rPr>
      </w:pPr>
      <w:r w:rsidRPr="00CC0C76">
        <w:rPr>
          <w:lang w:val="bg-BG"/>
        </w:rPr>
        <w:t xml:space="preserve">За целта е необходимо да се изведат най-ярките приноси в съответните научни области и направления, които да оразличават дадения факултет (да бъдат негова собствена, запазена марка) от други научни звена с аналогична насоченост. Ще се търсят прояви и дейности, чиито резултати дават основание да </w:t>
      </w:r>
      <w:r w:rsidR="00CD224F">
        <w:rPr>
          <w:lang w:val="bg-BG"/>
        </w:rPr>
        <w:t>се говори</w:t>
      </w:r>
      <w:r w:rsidRPr="00CC0C76">
        <w:rPr>
          <w:lang w:val="bg-BG"/>
        </w:rPr>
        <w:t xml:space="preserve"> за пловдивски модел, изобретение или школа.</w:t>
      </w:r>
    </w:p>
    <w:p w14:paraId="7249CEAE" w14:textId="282CB0F7" w:rsidR="00CC0C76" w:rsidRDefault="00CC0C76" w:rsidP="00CC0C76">
      <w:pPr>
        <w:jc w:val="both"/>
        <w:rPr>
          <w:lang w:val="bg-BG"/>
        </w:rPr>
      </w:pPr>
      <w:r w:rsidRPr="00CC0C76">
        <w:rPr>
          <w:lang w:val="bg-BG"/>
        </w:rPr>
        <w:tab/>
        <w:t>Факултетите имат автономното право да изберат представителното явление, с което да засвидетелстват своята индивидуалност и разпознаваемост. Това може да бъде единично ярко постижение, но може да се предложат и няколко силни за факултета научни или научно-приложни изяви (научни концепции, експерименти, публикационна дейност и др. под.</w:t>
      </w:r>
      <w:r w:rsidR="00103901">
        <w:rPr>
          <w:lang w:val="bg-BG"/>
        </w:rPr>
        <w:t>)</w:t>
      </w:r>
    </w:p>
    <w:p w14:paraId="148AE4B2" w14:textId="77777777" w:rsidR="00CF387C" w:rsidRPr="00CC0C76" w:rsidRDefault="00CF387C" w:rsidP="00CF387C">
      <w:pPr>
        <w:jc w:val="both"/>
        <w:rPr>
          <w:b/>
          <w:lang w:val="bg-BG"/>
        </w:rPr>
      </w:pPr>
      <w:r>
        <w:rPr>
          <w:lang w:val="bg-BG"/>
        </w:rPr>
        <w:tab/>
      </w:r>
      <w:r w:rsidRPr="00CF387C">
        <w:rPr>
          <w:lang w:val="bg-BG"/>
        </w:rPr>
        <w:t>Изданията ще бъдат двуезични (на български и на английски), за да могат да доприн</w:t>
      </w:r>
      <w:r>
        <w:rPr>
          <w:lang w:val="bg-BG"/>
        </w:rPr>
        <w:t>есат за популяризиране на публичния образ на</w:t>
      </w:r>
      <w:r w:rsidRPr="00CF387C">
        <w:rPr>
          <w:lang w:val="bg-BG"/>
        </w:rPr>
        <w:t xml:space="preserve"> Пловдивски</w:t>
      </w:r>
      <w:r>
        <w:rPr>
          <w:lang w:val="bg-BG"/>
        </w:rPr>
        <w:t>я</w:t>
      </w:r>
      <w:r w:rsidRPr="00CF387C">
        <w:rPr>
          <w:lang w:val="bg-BG"/>
        </w:rPr>
        <w:t xml:space="preserve"> университет не само в национален, но и в международен план. Всеки факултет ще подготви за издаване един том от поредицата, като всички томове ще бъдат оформени с единен стандарт. Цялата поредица ще бъде издадена както на хартиен носител, така и в електронен вид.</w:t>
      </w:r>
    </w:p>
    <w:p w14:paraId="2F744154" w14:textId="77777777" w:rsidR="00CC0C76" w:rsidRDefault="00CC0C76" w:rsidP="00DD2092">
      <w:pPr>
        <w:jc w:val="both"/>
        <w:rPr>
          <w:lang w:val="bg-BG"/>
        </w:rPr>
      </w:pPr>
    </w:p>
    <w:p w14:paraId="19FB03FE" w14:textId="74FF60A2" w:rsidR="00DD2092" w:rsidRDefault="00DD2092" w:rsidP="00CC0C76">
      <w:pPr>
        <w:pStyle w:val="ListParagraph"/>
        <w:numPr>
          <w:ilvl w:val="0"/>
          <w:numId w:val="2"/>
        </w:numPr>
        <w:spacing w:before="240" w:after="240"/>
        <w:jc w:val="both"/>
        <w:rPr>
          <w:lang w:val="bg-BG"/>
        </w:rPr>
      </w:pPr>
      <w:r w:rsidRPr="00CC0C76">
        <w:rPr>
          <w:lang w:val="bg-BG"/>
        </w:rPr>
        <w:t xml:space="preserve">Настоящите указания са разработени в съответствие с </w:t>
      </w:r>
      <w:r w:rsidRPr="009868F2">
        <w:rPr>
          <w:b/>
          <w:lang w:val="bg-BG"/>
        </w:rPr>
        <w:t>“ПРАВИЛА за организиране, провеждане и отчитане на вътрешни конкурси за научноизследователска дейност в ПУ “</w:t>
      </w:r>
      <w:r w:rsidR="00A2122C">
        <w:rPr>
          <w:b/>
          <w:lang w:val="bg-BG"/>
        </w:rPr>
        <w:t>Паисий Хилендарски</w:t>
      </w:r>
      <w:bookmarkStart w:id="0" w:name="_GoBack"/>
      <w:bookmarkEnd w:id="0"/>
      <w:r w:rsidRPr="009868F2">
        <w:rPr>
          <w:b/>
          <w:lang w:val="bg-BG"/>
        </w:rPr>
        <w:t>”</w:t>
      </w:r>
      <w:r w:rsidR="009868F2" w:rsidRPr="009868F2">
        <w:rPr>
          <w:b/>
          <w:lang w:val="bg-BG"/>
        </w:rPr>
        <w:t xml:space="preserve"> </w:t>
      </w:r>
      <w:r w:rsidR="009868F2" w:rsidRPr="00A2122C">
        <w:rPr>
          <w:lang w:val="bg-BG"/>
        </w:rPr>
        <w:t>за 2019 г.</w:t>
      </w:r>
      <w:r w:rsidRPr="00A2122C">
        <w:rPr>
          <w:lang w:val="bg-BG"/>
        </w:rPr>
        <w:t>,</w:t>
      </w:r>
      <w:r w:rsidRPr="00CC0C76">
        <w:rPr>
          <w:lang w:val="bg-BG"/>
        </w:rPr>
        <w:t xml:space="preserve"> съгласно 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w:t>
      </w:r>
      <w:r w:rsidRPr="00CC0C76">
        <w:rPr>
          <w:lang w:val="bg-BG"/>
        </w:rPr>
        <w:lastRenderedPageBreak/>
        <w:t>дейност (обн. в ДВ, бр. 73, 16.09.2016 г., в сила от 01.01.2017 г., приета с ПМС №233 от 10.09.2016 г.)”.</w:t>
      </w:r>
    </w:p>
    <w:p w14:paraId="7A5183FD" w14:textId="0C6BF245" w:rsidR="00CC0C76" w:rsidRPr="00103901" w:rsidRDefault="00CC0C76" w:rsidP="007D271A">
      <w:pPr>
        <w:pStyle w:val="ListParagraph"/>
        <w:numPr>
          <w:ilvl w:val="0"/>
          <w:numId w:val="2"/>
        </w:numPr>
        <w:spacing w:before="240" w:after="240"/>
        <w:jc w:val="both"/>
        <w:rPr>
          <w:lang w:val="bg-BG"/>
        </w:rPr>
      </w:pPr>
      <w:r w:rsidRPr="00103901">
        <w:rPr>
          <w:lang w:val="bg-BG"/>
        </w:rPr>
        <w:t xml:space="preserve">Целта на конкурса е </w:t>
      </w:r>
      <w:r w:rsidR="00483F33" w:rsidRPr="00103901">
        <w:rPr>
          <w:lang w:val="bg-BG"/>
        </w:rPr>
        <w:t>да бъде отбелязана по подобаващ начин 60-тата годишнина от създаването на ПУ „Паисий Хилендарски“ и да се допринесе за изграждането на неговия положителен публичен образ в н</w:t>
      </w:r>
      <w:r w:rsidR="00103901" w:rsidRPr="00103901">
        <w:rPr>
          <w:lang w:val="bg-BG"/>
        </w:rPr>
        <w:t>ационалното и в международното научно пространство.</w:t>
      </w:r>
    </w:p>
    <w:p w14:paraId="24416D09" w14:textId="4A7CB989" w:rsidR="00CC0C76" w:rsidRPr="00CC0C76" w:rsidRDefault="00DD2092" w:rsidP="007D271A">
      <w:pPr>
        <w:pStyle w:val="ListParagraph"/>
        <w:numPr>
          <w:ilvl w:val="0"/>
          <w:numId w:val="2"/>
        </w:numPr>
        <w:spacing w:before="240" w:after="240"/>
        <w:jc w:val="both"/>
        <w:rPr>
          <w:lang w:val="bg-BG"/>
        </w:rPr>
      </w:pPr>
      <w:r w:rsidRPr="00CC0C76">
        <w:rPr>
          <w:lang w:val="bg-BG"/>
        </w:rPr>
        <w:t xml:space="preserve">Общият бюджет на конкурса </w:t>
      </w:r>
      <w:r w:rsidR="001A64E1">
        <w:rPr>
          <w:lang w:val="bg-BG"/>
        </w:rPr>
        <w:t xml:space="preserve">за 2019 г. </w:t>
      </w:r>
      <w:r w:rsidRPr="00CC0C76">
        <w:rPr>
          <w:lang w:val="bg-BG"/>
        </w:rPr>
        <w:t xml:space="preserve">е </w:t>
      </w:r>
      <w:r w:rsidR="00CC0C76" w:rsidRPr="00CC0C76">
        <w:rPr>
          <w:lang w:val="bg-BG"/>
        </w:rPr>
        <w:t>20 000 лв.</w:t>
      </w:r>
      <w:r w:rsidR="003D4A26">
        <w:rPr>
          <w:lang w:val="bg-BG"/>
        </w:rPr>
        <w:t>, разпределени по</w:t>
      </w:r>
      <w:r w:rsidR="00CC0C76" w:rsidRPr="00CC0C76">
        <w:rPr>
          <w:lang w:val="bg-BG"/>
        </w:rPr>
        <w:t xml:space="preserve">равно между факултетите </w:t>
      </w:r>
      <w:r w:rsidR="003D4A26">
        <w:rPr>
          <w:color w:val="FF0000"/>
          <w:lang w:val="bg-BG"/>
        </w:rPr>
        <w:t>и филиалите</w:t>
      </w:r>
      <w:r w:rsidR="00CC0C76" w:rsidRPr="00CC0C76">
        <w:rPr>
          <w:color w:val="FF0000"/>
          <w:lang w:val="bg-BG"/>
        </w:rPr>
        <w:t xml:space="preserve">. </w:t>
      </w:r>
    </w:p>
    <w:p w14:paraId="7D00A9F0" w14:textId="77777777" w:rsidR="00CC0C76" w:rsidRDefault="00CC0C76" w:rsidP="007D271A">
      <w:pPr>
        <w:pStyle w:val="ListParagraph"/>
        <w:numPr>
          <w:ilvl w:val="0"/>
          <w:numId w:val="2"/>
        </w:numPr>
        <w:spacing w:before="240" w:after="240"/>
        <w:jc w:val="both"/>
        <w:rPr>
          <w:lang w:val="bg-BG"/>
        </w:rPr>
      </w:pPr>
      <w:r w:rsidRPr="00CC0C76">
        <w:rPr>
          <w:lang w:val="bg-BG"/>
        </w:rPr>
        <w:t>Проектът е с продължителност 2 години.</w:t>
      </w:r>
    </w:p>
    <w:p w14:paraId="799CDCDD" w14:textId="6926A1F6" w:rsidR="009732EC" w:rsidRPr="00103901" w:rsidRDefault="00103901" w:rsidP="00103901">
      <w:pPr>
        <w:pStyle w:val="ListParagraph"/>
        <w:numPr>
          <w:ilvl w:val="0"/>
          <w:numId w:val="2"/>
        </w:numPr>
        <w:spacing w:before="240" w:after="240"/>
        <w:jc w:val="both"/>
        <w:rPr>
          <w:color w:val="FF0000"/>
          <w:lang w:val="bg-BG"/>
        </w:rPr>
      </w:pPr>
      <w:r w:rsidRPr="00FC0ACA">
        <w:rPr>
          <w:lang w:val="bg-BG"/>
        </w:rPr>
        <w:t>Проектът се координира</w:t>
      </w:r>
      <w:r w:rsidR="00CC0C76" w:rsidRPr="00FC0ACA">
        <w:rPr>
          <w:lang w:val="bg-BG"/>
        </w:rPr>
        <w:t xml:space="preserve"> от </w:t>
      </w:r>
      <w:r w:rsidR="00FC0ACA" w:rsidRPr="00FC0ACA">
        <w:rPr>
          <w:lang w:val="bg-BG"/>
        </w:rPr>
        <w:t>ръководител и представител от всеки факултет.</w:t>
      </w:r>
      <w:r w:rsidRPr="00FC0ACA">
        <w:rPr>
          <w:lang w:val="bg-BG"/>
        </w:rPr>
        <w:t xml:space="preserve"> </w:t>
      </w:r>
      <w:r w:rsidR="00B8340C">
        <w:rPr>
          <w:lang w:val="bg-BG"/>
        </w:rPr>
        <w:t>Е</w:t>
      </w:r>
      <w:r w:rsidR="000F0EC7" w:rsidRPr="00103901">
        <w:rPr>
          <w:lang w:val="bg-BG"/>
        </w:rPr>
        <w:t>кип</w:t>
      </w:r>
      <w:r w:rsidR="00B8340C">
        <w:rPr>
          <w:lang w:val="bg-BG"/>
        </w:rPr>
        <w:t>ът</w:t>
      </w:r>
      <w:r w:rsidR="000F0EC7" w:rsidRPr="00103901">
        <w:rPr>
          <w:lang w:val="bg-BG"/>
        </w:rPr>
        <w:t xml:space="preserve"> включва</w:t>
      </w:r>
      <w:r w:rsidR="00CC0C76" w:rsidRPr="00103901">
        <w:rPr>
          <w:lang w:val="bg-BG"/>
        </w:rPr>
        <w:t xml:space="preserve"> минимум </w:t>
      </w:r>
      <w:r w:rsidR="003D4A26" w:rsidRPr="00103901">
        <w:rPr>
          <w:lang w:val="bg-BG"/>
        </w:rPr>
        <w:t xml:space="preserve">по </w:t>
      </w:r>
      <w:r w:rsidR="00CC0C76" w:rsidRPr="00103901">
        <w:rPr>
          <w:lang w:val="bg-BG"/>
        </w:rPr>
        <w:t>един представител от всяко основно звено на Университета</w:t>
      </w:r>
      <w:r w:rsidR="009732EC" w:rsidRPr="00103901">
        <w:rPr>
          <w:lang w:val="bg-BG"/>
        </w:rPr>
        <w:t>, избран с решение на ФС</w:t>
      </w:r>
      <w:r w:rsidR="00CC0C76" w:rsidRPr="00103901">
        <w:rPr>
          <w:lang w:val="bg-BG"/>
        </w:rPr>
        <w:t>.</w:t>
      </w:r>
    </w:p>
    <w:p w14:paraId="11D1FB6E" w14:textId="0F690921" w:rsidR="00CC0C76" w:rsidRDefault="00CF387C" w:rsidP="00CF387C">
      <w:pPr>
        <w:pStyle w:val="ListParagraph"/>
        <w:numPr>
          <w:ilvl w:val="0"/>
          <w:numId w:val="2"/>
        </w:numPr>
        <w:spacing w:before="240" w:after="240"/>
        <w:jc w:val="both"/>
        <w:rPr>
          <w:lang w:val="bg-BG"/>
        </w:rPr>
      </w:pPr>
      <w:r w:rsidRPr="00CF387C">
        <w:rPr>
          <w:lang w:val="bg-BG"/>
        </w:rPr>
        <w:t>След обявяването на конкурсната сесия в д</w:t>
      </w:r>
      <w:r>
        <w:rPr>
          <w:lang w:val="bg-BG"/>
        </w:rPr>
        <w:t xml:space="preserve">вумесечен срок </w:t>
      </w:r>
      <w:r w:rsidR="00632667">
        <w:rPr>
          <w:lang w:val="bg-BG"/>
        </w:rPr>
        <w:t>всеки факултет внася в УС на ФНИ</w:t>
      </w:r>
      <w:r>
        <w:rPr>
          <w:lang w:val="bg-BG"/>
        </w:rPr>
        <w:t xml:space="preserve"> своето </w:t>
      </w:r>
      <w:r w:rsidRPr="00CF387C">
        <w:rPr>
          <w:lang w:val="bg-BG"/>
        </w:rPr>
        <w:t>предложение за структура и съдържание на представителния том на факултета, което трябва да бъде предварително обсъдено в различните звена и прието на заседание на съответните факултетни съвети.</w:t>
      </w:r>
    </w:p>
    <w:p w14:paraId="3FA7693A" w14:textId="38171291" w:rsidR="00CF387C" w:rsidRDefault="00CF387C" w:rsidP="00CF387C">
      <w:pPr>
        <w:pStyle w:val="ListParagraph"/>
        <w:numPr>
          <w:ilvl w:val="0"/>
          <w:numId w:val="2"/>
        </w:numPr>
        <w:spacing w:before="240" w:after="240"/>
        <w:jc w:val="both"/>
        <w:rPr>
          <w:lang w:val="bg-BG"/>
        </w:rPr>
      </w:pPr>
      <w:r>
        <w:rPr>
          <w:lang w:val="bg-BG"/>
        </w:rPr>
        <w:t xml:space="preserve">Всеки отделен том на изданието е с обем 100 стандартни страници, включващи основния текст, превод на английски, както и съответния </w:t>
      </w:r>
      <w:r w:rsidRPr="00CF387C">
        <w:rPr>
          <w:lang w:val="bg-BG"/>
        </w:rPr>
        <w:t>снимков материал, илюстрации, таблици, схеми и т.н.</w:t>
      </w:r>
      <w:r w:rsidR="000F4248">
        <w:rPr>
          <w:lang w:val="bg-BG"/>
        </w:rPr>
        <w:t xml:space="preserve"> За всеки том ще важи „стандарт за оформяне на текст“ </w:t>
      </w:r>
      <w:r w:rsidR="000F4248">
        <w:t>(</w:t>
      </w:r>
      <w:r w:rsidR="000F4248">
        <w:rPr>
          <w:lang w:val="bg-BG"/>
        </w:rPr>
        <w:t>Приложение 7.1.</w:t>
      </w:r>
      <w:r w:rsidR="000F4248">
        <w:t>)</w:t>
      </w:r>
      <w:r w:rsidR="000F4248">
        <w:rPr>
          <w:lang w:val="bg-BG"/>
        </w:rPr>
        <w:t>.</w:t>
      </w:r>
    </w:p>
    <w:p w14:paraId="147CADBD" w14:textId="13FFE4DB" w:rsidR="00CF387C" w:rsidRPr="00103901" w:rsidRDefault="00D60DD6" w:rsidP="00CF387C">
      <w:pPr>
        <w:pStyle w:val="ListParagraph"/>
        <w:numPr>
          <w:ilvl w:val="0"/>
          <w:numId w:val="2"/>
        </w:numPr>
        <w:spacing w:before="240" w:after="240"/>
        <w:jc w:val="both"/>
        <w:rPr>
          <w:lang w:val="bg-BG"/>
        </w:rPr>
      </w:pPr>
      <w:r w:rsidRPr="00103901">
        <w:rPr>
          <w:lang w:val="bg-BG"/>
        </w:rPr>
        <w:t xml:space="preserve">Както </w:t>
      </w:r>
      <w:r w:rsidR="00103901" w:rsidRPr="00103901">
        <w:rPr>
          <w:lang w:val="bg-BG"/>
        </w:rPr>
        <w:t xml:space="preserve">написването на </w:t>
      </w:r>
      <w:r w:rsidRPr="00103901">
        <w:rPr>
          <w:lang w:val="bg-BG"/>
        </w:rPr>
        <w:t>самия текст, така и п</w:t>
      </w:r>
      <w:r w:rsidR="00CF387C" w:rsidRPr="00103901">
        <w:rPr>
          <w:lang w:val="bg-BG"/>
        </w:rPr>
        <w:t>реводът на английски ще се организира</w:t>
      </w:r>
      <w:r w:rsidRPr="00103901">
        <w:rPr>
          <w:lang w:val="bg-BG"/>
        </w:rPr>
        <w:t xml:space="preserve"> и извърши</w:t>
      </w:r>
      <w:r w:rsidR="00CF387C" w:rsidRPr="00103901">
        <w:rPr>
          <w:lang w:val="bg-BG"/>
        </w:rPr>
        <w:t xml:space="preserve"> </w:t>
      </w:r>
      <w:r w:rsidR="00103901" w:rsidRPr="00103901">
        <w:rPr>
          <w:lang w:val="bg-BG"/>
        </w:rPr>
        <w:t>от</w:t>
      </w:r>
      <w:r w:rsidR="003D4A26" w:rsidRPr="00103901">
        <w:rPr>
          <w:lang w:val="bg-BG"/>
        </w:rPr>
        <w:t xml:space="preserve"> факултети</w:t>
      </w:r>
      <w:r w:rsidR="00103901" w:rsidRPr="00103901">
        <w:rPr>
          <w:lang w:val="bg-BG"/>
        </w:rPr>
        <w:t>те</w:t>
      </w:r>
      <w:r w:rsidRPr="00103901">
        <w:rPr>
          <w:lang w:val="bg-BG"/>
        </w:rPr>
        <w:t xml:space="preserve">, като </w:t>
      </w:r>
      <w:r w:rsidR="00103901" w:rsidRPr="00103901">
        <w:rPr>
          <w:lang w:val="bg-BG"/>
        </w:rPr>
        <w:t xml:space="preserve">след това ще </w:t>
      </w:r>
      <w:r w:rsidRPr="00103901">
        <w:rPr>
          <w:lang w:val="bg-BG"/>
        </w:rPr>
        <w:t xml:space="preserve">премине </w:t>
      </w:r>
      <w:r w:rsidR="00CF387C" w:rsidRPr="00103901">
        <w:rPr>
          <w:lang w:val="bg-BG"/>
        </w:rPr>
        <w:t xml:space="preserve"> и през окончателна езикова редакция</w:t>
      </w:r>
      <w:r w:rsidRPr="00103901">
        <w:rPr>
          <w:lang w:val="bg-BG"/>
        </w:rPr>
        <w:t>.</w:t>
      </w:r>
      <w:r w:rsidR="00CF387C" w:rsidRPr="00103901">
        <w:rPr>
          <w:lang w:val="bg-BG"/>
        </w:rPr>
        <w:t xml:space="preserve"> </w:t>
      </w:r>
    </w:p>
    <w:p w14:paraId="0E21F312" w14:textId="275D320F" w:rsidR="005E4D9E" w:rsidRDefault="00CF387C" w:rsidP="005E4D9E">
      <w:pPr>
        <w:pStyle w:val="ListParagraph"/>
        <w:numPr>
          <w:ilvl w:val="0"/>
          <w:numId w:val="2"/>
        </w:numPr>
        <w:spacing w:before="240" w:after="240"/>
        <w:jc w:val="both"/>
        <w:rPr>
          <w:lang w:val="bg-BG"/>
        </w:rPr>
      </w:pPr>
      <w:r w:rsidRPr="00CF387C">
        <w:rPr>
          <w:lang w:val="bg-BG"/>
        </w:rPr>
        <w:t>Изданията ще се публикуват в издателството на Пловдивския университет, където ще бъде извършена предпечатната подготовка и ще бъде изготвен проектът за корица. Валидни ще бъдат техническите изисквания на П</w:t>
      </w:r>
      <w:r w:rsidR="00D60DD6">
        <w:rPr>
          <w:lang w:val="bg-BG"/>
        </w:rPr>
        <w:t>ловдивското университетско издателство.</w:t>
      </w:r>
    </w:p>
    <w:p w14:paraId="79FE4013" w14:textId="0E697B7C" w:rsidR="004F7F8D" w:rsidRPr="004F7F8D" w:rsidRDefault="004F7F8D" w:rsidP="005E4D9E">
      <w:pPr>
        <w:pStyle w:val="ListParagraph"/>
        <w:numPr>
          <w:ilvl w:val="0"/>
          <w:numId w:val="2"/>
        </w:numPr>
        <w:spacing w:before="240" w:after="240"/>
        <w:jc w:val="both"/>
        <w:rPr>
          <w:lang w:val="bg-BG"/>
        </w:rPr>
      </w:pPr>
      <w:r>
        <w:rPr>
          <w:lang w:val="bg-BG"/>
        </w:rPr>
        <w:t>Финансова рамка:</w:t>
      </w:r>
    </w:p>
    <w:p w14:paraId="4776B0FC" w14:textId="6A239FF4" w:rsidR="005E4D9E" w:rsidRPr="004F7F8D" w:rsidRDefault="004F7F8D" w:rsidP="007B4706">
      <w:pPr>
        <w:pStyle w:val="ListParagraph"/>
        <w:numPr>
          <w:ilvl w:val="1"/>
          <w:numId w:val="2"/>
        </w:numPr>
        <w:spacing w:before="240" w:after="100" w:afterAutospacing="1"/>
        <w:jc w:val="both"/>
        <w:rPr>
          <w:lang w:val="bg-BG"/>
        </w:rPr>
      </w:pPr>
      <w:r>
        <w:rPr>
          <w:b/>
          <w:lang w:val="bg-BG"/>
        </w:rPr>
        <w:t xml:space="preserve">    </w:t>
      </w:r>
      <w:r w:rsidR="005E4D9E" w:rsidRPr="004F7F8D">
        <w:rPr>
          <w:b/>
          <w:lang w:val="bg-BG"/>
        </w:rPr>
        <w:t>Категории разходи, допустими за финансиране</w:t>
      </w:r>
      <w:r w:rsidRPr="004F7F8D">
        <w:rPr>
          <w:b/>
          <w:lang w:val="bg-BG"/>
        </w:rPr>
        <w:t>:</w:t>
      </w:r>
    </w:p>
    <w:p w14:paraId="472CEBC0" w14:textId="67BD5171" w:rsidR="005E4D9E" w:rsidRDefault="005E4D9E" w:rsidP="007B4706">
      <w:pPr>
        <w:numPr>
          <w:ilvl w:val="0"/>
          <w:numId w:val="5"/>
        </w:numPr>
        <w:tabs>
          <w:tab w:val="left" w:pos="1276"/>
        </w:tabs>
        <w:spacing w:before="240" w:after="100" w:afterAutospacing="1" w:line="276" w:lineRule="auto"/>
        <w:ind w:left="900" w:firstLine="0"/>
        <w:jc w:val="both"/>
        <w:rPr>
          <w:lang w:val="bg-BG"/>
        </w:rPr>
      </w:pPr>
      <w:r w:rsidRPr="005E4D9E">
        <w:rPr>
          <w:lang w:val="bg-BG"/>
        </w:rPr>
        <w:t>заплащане на външни услуги</w:t>
      </w:r>
      <w:r>
        <w:rPr>
          <w:lang w:val="bg-BG"/>
        </w:rPr>
        <w:t xml:space="preserve"> по проекта</w:t>
      </w:r>
      <w:r w:rsidR="00103901">
        <w:rPr>
          <w:lang w:val="bg-BG"/>
        </w:rPr>
        <w:t xml:space="preserve"> (</w:t>
      </w:r>
      <w:r w:rsidR="00103901" w:rsidRPr="00103901">
        <w:rPr>
          <w:lang w:val="bg-BG"/>
        </w:rPr>
        <w:t xml:space="preserve">превод, изготвяне на илюстрации, </w:t>
      </w:r>
      <w:r w:rsidR="009E2048">
        <w:rPr>
          <w:lang w:val="bg-BG"/>
        </w:rPr>
        <w:t xml:space="preserve">    </w:t>
      </w:r>
      <w:r w:rsidR="00103901">
        <w:rPr>
          <w:lang w:val="bg-BG"/>
        </w:rPr>
        <w:t xml:space="preserve">обработване на </w:t>
      </w:r>
      <w:r w:rsidR="00E746FB">
        <w:rPr>
          <w:lang w:val="bg-BG"/>
        </w:rPr>
        <w:t>снимков материал и др.</w:t>
      </w:r>
      <w:r w:rsidR="00103901">
        <w:rPr>
          <w:lang w:val="bg-BG"/>
        </w:rPr>
        <w:t>)</w:t>
      </w:r>
      <w:r>
        <w:rPr>
          <w:lang w:val="bg-BG"/>
        </w:rPr>
        <w:t xml:space="preserve"> </w:t>
      </w:r>
      <w:r w:rsidRPr="005E4D9E">
        <w:rPr>
          <w:color w:val="FF0000"/>
          <w:lang w:val="bg-BG"/>
        </w:rPr>
        <w:t>до 30% от стойността на договора</w:t>
      </w:r>
      <w:r w:rsidRPr="005E4D9E">
        <w:rPr>
          <w:lang w:val="bg-BG"/>
        </w:rPr>
        <w:t>;</w:t>
      </w:r>
      <w:r>
        <w:rPr>
          <w:lang w:val="bg-BG"/>
        </w:rPr>
        <w:t xml:space="preserve"> </w:t>
      </w:r>
    </w:p>
    <w:p w14:paraId="2F48873A" w14:textId="15AC36C2" w:rsidR="005E4D9E" w:rsidRPr="005E4D9E" w:rsidRDefault="005E4D9E" w:rsidP="005E4D9E">
      <w:pPr>
        <w:numPr>
          <w:ilvl w:val="0"/>
          <w:numId w:val="5"/>
        </w:numPr>
        <w:spacing w:line="276" w:lineRule="auto"/>
        <w:ind w:left="1281" w:hanging="357"/>
        <w:jc w:val="both"/>
        <w:rPr>
          <w:lang w:val="bg-BG"/>
        </w:rPr>
      </w:pPr>
      <w:r w:rsidRPr="005E4D9E">
        <w:rPr>
          <w:lang w:val="bg-BG"/>
        </w:rPr>
        <w:t xml:space="preserve">възнаграждения на </w:t>
      </w:r>
      <w:r w:rsidR="00DA40A3">
        <w:rPr>
          <w:lang w:val="bg-BG"/>
        </w:rPr>
        <w:t>екипа</w:t>
      </w:r>
      <w:r w:rsidR="009977D9">
        <w:rPr>
          <w:lang w:val="bg-BG"/>
        </w:rPr>
        <w:t xml:space="preserve"> </w:t>
      </w:r>
      <w:r w:rsidRPr="005E4D9E">
        <w:rPr>
          <w:lang w:val="bg-BG"/>
        </w:rPr>
        <w:t>в размер на</w:t>
      </w:r>
      <w:r w:rsidR="00DA40A3">
        <w:rPr>
          <w:lang w:val="bg-BG"/>
        </w:rPr>
        <w:t xml:space="preserve"> до 35% от годишната цена на договора</w:t>
      </w:r>
      <w:r w:rsidRPr="005E4D9E">
        <w:rPr>
          <w:lang w:val="ru-RU"/>
        </w:rPr>
        <w:t>:</w:t>
      </w:r>
    </w:p>
    <w:p w14:paraId="54B9C2EB" w14:textId="51E6E86F" w:rsidR="005E4D9E" w:rsidRPr="00DA40A3" w:rsidRDefault="005E4D9E" w:rsidP="00DA40A3">
      <w:pPr>
        <w:pStyle w:val="ListParagraph"/>
        <w:numPr>
          <w:ilvl w:val="0"/>
          <w:numId w:val="5"/>
        </w:numPr>
        <w:spacing w:after="120" w:line="276" w:lineRule="auto"/>
        <w:ind w:left="1276"/>
        <w:jc w:val="both"/>
        <w:rPr>
          <w:lang w:val="bg-BG"/>
        </w:rPr>
      </w:pPr>
      <w:r w:rsidRPr="00DA40A3">
        <w:rPr>
          <w:lang w:val="bg-BG"/>
        </w:rPr>
        <w:t>други разходи (ксероксни или други печатни услуги).</w:t>
      </w:r>
    </w:p>
    <w:p w14:paraId="4FF28F21" w14:textId="206B69F0" w:rsidR="00BF296B" w:rsidRPr="004F7F8D" w:rsidRDefault="00BF296B" w:rsidP="00BF296B">
      <w:pPr>
        <w:pStyle w:val="ListParagraph"/>
        <w:numPr>
          <w:ilvl w:val="1"/>
          <w:numId w:val="2"/>
        </w:numPr>
        <w:spacing w:before="240" w:after="240"/>
        <w:jc w:val="both"/>
        <w:rPr>
          <w:lang w:val="bg-BG"/>
        </w:rPr>
      </w:pPr>
      <w:r w:rsidRPr="00BF296B">
        <w:rPr>
          <w:b/>
          <w:lang w:val="bg-BG"/>
        </w:rPr>
        <w:t xml:space="preserve">   Категории</w:t>
      </w:r>
      <w:r w:rsidRPr="004F7F8D">
        <w:rPr>
          <w:b/>
          <w:lang w:val="bg-BG"/>
        </w:rPr>
        <w:t xml:space="preserve"> разходи, </w:t>
      </w:r>
      <w:r>
        <w:rPr>
          <w:b/>
          <w:lang w:val="bg-BG"/>
        </w:rPr>
        <w:t>НЕ</w:t>
      </w:r>
      <w:r w:rsidRPr="004F7F8D">
        <w:rPr>
          <w:b/>
          <w:lang w:val="bg-BG"/>
        </w:rPr>
        <w:t>допустими за финансиране:</w:t>
      </w:r>
    </w:p>
    <w:p w14:paraId="0960430C" w14:textId="24FE6EEF" w:rsidR="005E4D9E" w:rsidRPr="00BF296B" w:rsidRDefault="005E4D9E" w:rsidP="000B1B74">
      <w:pPr>
        <w:pStyle w:val="ListParagraph"/>
        <w:numPr>
          <w:ilvl w:val="0"/>
          <w:numId w:val="4"/>
        </w:numPr>
        <w:spacing w:line="276" w:lineRule="auto"/>
        <w:ind w:left="1281" w:hanging="357"/>
        <w:jc w:val="both"/>
        <w:rPr>
          <w:lang w:val="bg-BG"/>
        </w:rPr>
      </w:pPr>
      <w:r w:rsidRPr="00BF296B">
        <w:rPr>
          <w:lang w:val="bg-BG"/>
        </w:rPr>
        <w:t>закупуване на обзавеждане, битови уреди, телефонни апарати и други подобни;</w:t>
      </w:r>
    </w:p>
    <w:p w14:paraId="4CF8D8EF" w14:textId="77777777" w:rsidR="005E4D9E" w:rsidRPr="005E4D9E" w:rsidRDefault="005E4D9E" w:rsidP="005E4D9E">
      <w:pPr>
        <w:numPr>
          <w:ilvl w:val="0"/>
          <w:numId w:val="4"/>
        </w:numPr>
        <w:spacing w:line="276" w:lineRule="auto"/>
        <w:jc w:val="both"/>
        <w:rPr>
          <w:lang w:val="bg-BG"/>
        </w:rPr>
      </w:pPr>
      <w:r w:rsidRPr="005E4D9E">
        <w:rPr>
          <w:lang w:val="bg-BG"/>
        </w:rPr>
        <w:t>закупуване на работно облекло и обувки;</w:t>
      </w:r>
    </w:p>
    <w:p w14:paraId="01A71DCC" w14:textId="6AD77CC9" w:rsidR="005E4D9E" w:rsidRPr="005E4D9E" w:rsidRDefault="005E4D9E" w:rsidP="005E4D9E">
      <w:pPr>
        <w:numPr>
          <w:ilvl w:val="0"/>
          <w:numId w:val="4"/>
        </w:numPr>
        <w:spacing w:line="276" w:lineRule="auto"/>
        <w:jc w:val="both"/>
        <w:rPr>
          <w:lang w:val="bg-BG"/>
        </w:rPr>
      </w:pPr>
      <w:r w:rsidRPr="005E4D9E">
        <w:rPr>
          <w:lang w:val="bg-BG"/>
        </w:rPr>
        <w:t>абонамент на вестници и неспециализирани издания</w:t>
      </w:r>
      <w:r w:rsidR="007B4706">
        <w:rPr>
          <w:lang w:val="bg-BG"/>
        </w:rPr>
        <w:t>, членски внос</w:t>
      </w:r>
      <w:r w:rsidRPr="005E4D9E">
        <w:rPr>
          <w:lang w:val="bg-BG"/>
        </w:rPr>
        <w:t>;</w:t>
      </w:r>
    </w:p>
    <w:p w14:paraId="032ECDD7" w14:textId="77777777" w:rsidR="005E4D9E" w:rsidRPr="005E4D9E" w:rsidRDefault="005E4D9E" w:rsidP="005E4D9E">
      <w:pPr>
        <w:numPr>
          <w:ilvl w:val="0"/>
          <w:numId w:val="4"/>
        </w:numPr>
        <w:spacing w:line="276" w:lineRule="auto"/>
        <w:jc w:val="both"/>
        <w:rPr>
          <w:lang w:val="bg-BG"/>
        </w:rPr>
      </w:pPr>
      <w:r w:rsidRPr="005E4D9E">
        <w:rPr>
          <w:lang w:val="bg-BG"/>
        </w:rPr>
        <w:t>заплащане на такси за участие в курсове за квалификация, компютърна грамотност, езикова подготовка и др.;</w:t>
      </w:r>
    </w:p>
    <w:p w14:paraId="359B6376" w14:textId="6FB8B994" w:rsidR="005E4D9E" w:rsidRDefault="005E4D9E" w:rsidP="005E4D9E">
      <w:pPr>
        <w:numPr>
          <w:ilvl w:val="0"/>
          <w:numId w:val="4"/>
        </w:numPr>
        <w:spacing w:line="276" w:lineRule="auto"/>
        <w:jc w:val="both"/>
        <w:rPr>
          <w:lang w:val="bg-BG"/>
        </w:rPr>
      </w:pPr>
      <w:r w:rsidRPr="005E4D9E">
        <w:rPr>
          <w:lang w:val="bg-BG"/>
        </w:rPr>
        <w:t>допълнително заплащане на телефонни</w:t>
      </w:r>
      <w:r w:rsidR="009E2048">
        <w:rPr>
          <w:lang w:val="bg-BG"/>
        </w:rPr>
        <w:t xml:space="preserve"> разговори,</w:t>
      </w:r>
      <w:r w:rsidRPr="005E4D9E">
        <w:rPr>
          <w:lang w:val="bg-BG"/>
        </w:rPr>
        <w:t xml:space="preserve"> ремонт на </w:t>
      </w:r>
      <w:r w:rsidR="009E2048">
        <w:rPr>
          <w:lang w:val="bg-BG"/>
        </w:rPr>
        <w:t xml:space="preserve">компютърна техника, </w:t>
      </w:r>
      <w:r w:rsidR="009E2048" w:rsidRPr="005E4D9E">
        <w:rPr>
          <w:lang w:val="bg-BG"/>
        </w:rPr>
        <w:t xml:space="preserve">ремонт на </w:t>
      </w:r>
      <w:r w:rsidRPr="005E4D9E">
        <w:rPr>
          <w:lang w:val="bg-BG"/>
        </w:rPr>
        <w:t>помещения.</w:t>
      </w:r>
    </w:p>
    <w:p w14:paraId="1CB4473F" w14:textId="22D9823E" w:rsidR="00D54EDE" w:rsidRDefault="00D54EDE" w:rsidP="00D54EDE">
      <w:pPr>
        <w:pStyle w:val="ListParagraph"/>
        <w:numPr>
          <w:ilvl w:val="0"/>
          <w:numId w:val="2"/>
        </w:numPr>
        <w:spacing w:line="276" w:lineRule="auto"/>
        <w:jc w:val="both"/>
        <w:rPr>
          <w:lang w:val="bg-BG"/>
        </w:rPr>
      </w:pPr>
      <w:r>
        <w:rPr>
          <w:lang w:val="bg-BG"/>
        </w:rPr>
        <w:t>Договорът с ръководителя на проекта се сключва в 10-дневен срок след решението на УС.</w:t>
      </w:r>
    </w:p>
    <w:p w14:paraId="247912D2" w14:textId="77777777" w:rsidR="00B455B8" w:rsidRPr="003D1D14" w:rsidRDefault="00B455B8" w:rsidP="003D1D14">
      <w:pPr>
        <w:pStyle w:val="ListParagraph"/>
        <w:spacing w:line="276" w:lineRule="auto"/>
        <w:ind w:left="1080"/>
        <w:jc w:val="center"/>
        <w:rPr>
          <w:b/>
          <w:u w:val="single"/>
          <w:lang w:val="bg-BG"/>
        </w:rPr>
      </w:pPr>
      <w:r w:rsidRPr="003D1D14">
        <w:rPr>
          <w:b/>
          <w:u w:val="single"/>
          <w:lang w:val="bg-BG"/>
        </w:rPr>
        <w:lastRenderedPageBreak/>
        <w:t>Стандарт за оформяне на текста</w:t>
      </w:r>
    </w:p>
    <w:p w14:paraId="53D3D8D5" w14:textId="77777777" w:rsidR="00B455B8" w:rsidRPr="00B455B8" w:rsidRDefault="00B455B8" w:rsidP="0053742D">
      <w:pPr>
        <w:pStyle w:val="ListParagraph"/>
        <w:spacing w:line="276" w:lineRule="auto"/>
        <w:ind w:left="1080" w:hanging="360"/>
        <w:jc w:val="both"/>
        <w:rPr>
          <w:lang w:val="bg-BG"/>
        </w:rPr>
      </w:pPr>
      <w:r w:rsidRPr="003D1D14">
        <w:rPr>
          <w:b/>
          <w:lang w:val="bg-BG"/>
        </w:rPr>
        <w:t>Обем на текстовия файл:</w:t>
      </w:r>
      <w:r w:rsidRPr="00B455B8">
        <w:rPr>
          <w:lang w:val="bg-BG"/>
        </w:rPr>
        <w:t xml:space="preserve"> </w:t>
      </w:r>
      <w:r w:rsidRPr="003D1D14">
        <w:rPr>
          <w:b/>
          <w:lang w:val="bg-BG"/>
        </w:rPr>
        <w:t>50 стр.</w:t>
      </w:r>
      <w:r w:rsidRPr="00B455B8">
        <w:rPr>
          <w:lang w:val="bg-BG"/>
        </w:rPr>
        <w:t xml:space="preserve"> (с включени интервали и бележки).</w:t>
      </w:r>
    </w:p>
    <w:p w14:paraId="0132355B" w14:textId="77777777" w:rsidR="00B455B8" w:rsidRPr="00B455B8" w:rsidRDefault="00B455B8" w:rsidP="0053742D">
      <w:pPr>
        <w:pStyle w:val="ListParagraph"/>
        <w:spacing w:line="276" w:lineRule="auto"/>
        <w:ind w:left="0" w:firstLine="720"/>
        <w:jc w:val="both"/>
        <w:rPr>
          <w:lang w:val="bg-BG"/>
        </w:rPr>
      </w:pPr>
      <w:r w:rsidRPr="00B455B8">
        <w:rPr>
          <w:lang w:val="bg-BG"/>
        </w:rPr>
        <w:t>Освен основен текст файлът може да съдържа и снимков материал, таблици, схеми и др. под.</w:t>
      </w:r>
    </w:p>
    <w:p w14:paraId="7E358C97" w14:textId="77777777" w:rsidR="00B455B8" w:rsidRPr="00B455B8" w:rsidRDefault="00B455B8" w:rsidP="0053742D">
      <w:pPr>
        <w:pStyle w:val="ListParagraph"/>
        <w:spacing w:line="276" w:lineRule="auto"/>
        <w:ind w:left="1080" w:hanging="360"/>
        <w:jc w:val="both"/>
        <w:rPr>
          <w:lang w:val="bg-BG"/>
        </w:rPr>
      </w:pPr>
      <w:r w:rsidRPr="003D1D14">
        <w:rPr>
          <w:b/>
          <w:lang w:val="bg-BG"/>
        </w:rPr>
        <w:t>Страниците</w:t>
      </w:r>
      <w:r w:rsidRPr="00B455B8">
        <w:rPr>
          <w:lang w:val="bg-BG"/>
        </w:rPr>
        <w:t xml:space="preserve"> не се номерират.</w:t>
      </w:r>
    </w:p>
    <w:p w14:paraId="675F8752" w14:textId="77777777" w:rsidR="00B455B8" w:rsidRPr="00B455B8" w:rsidRDefault="00B455B8" w:rsidP="0053742D">
      <w:pPr>
        <w:pStyle w:val="ListParagraph"/>
        <w:spacing w:line="276" w:lineRule="auto"/>
        <w:ind w:left="0" w:firstLine="720"/>
        <w:jc w:val="both"/>
        <w:rPr>
          <w:lang w:val="bg-BG"/>
        </w:rPr>
      </w:pPr>
      <w:r w:rsidRPr="003D1D14">
        <w:rPr>
          <w:b/>
          <w:lang w:val="bg-BG"/>
        </w:rPr>
        <w:t>Шрифт на основния текст:</w:t>
      </w:r>
      <w:r w:rsidRPr="00B455B8">
        <w:rPr>
          <w:lang w:val="bg-BG"/>
        </w:rPr>
        <w:t xml:space="preserve"> Times New Roman; подравняване: Justify, междуредие: Single, 15 pt. First line: 1,25.</w:t>
      </w:r>
    </w:p>
    <w:p w14:paraId="56D753F1" w14:textId="77777777" w:rsidR="00B455B8" w:rsidRPr="00B455B8" w:rsidRDefault="00B455B8" w:rsidP="0053742D">
      <w:pPr>
        <w:pStyle w:val="ListParagraph"/>
        <w:spacing w:line="276" w:lineRule="auto"/>
        <w:ind w:left="0" w:firstLine="720"/>
        <w:jc w:val="both"/>
        <w:rPr>
          <w:lang w:val="bg-BG"/>
        </w:rPr>
      </w:pPr>
      <w:r w:rsidRPr="00B455B8">
        <w:rPr>
          <w:lang w:val="bg-BG"/>
        </w:rPr>
        <w:t xml:space="preserve">Ако са използвани </w:t>
      </w:r>
      <w:r w:rsidRPr="003D1D14">
        <w:rPr>
          <w:b/>
          <w:lang w:val="bg-BG"/>
        </w:rPr>
        <w:t>други шрифтове</w:t>
      </w:r>
      <w:r w:rsidRPr="00B455B8">
        <w:rPr>
          <w:lang w:val="bg-BG"/>
        </w:rPr>
        <w:t xml:space="preserve">, те трябва да се изпратят като прикачени файлове на посочения електронен адрес, а текстът да бъде предаден и като </w:t>
      </w:r>
      <w:r w:rsidRPr="003D1D14">
        <w:rPr>
          <w:b/>
          <w:lang w:val="bg-BG"/>
        </w:rPr>
        <w:t>.doc</w:t>
      </w:r>
      <w:r w:rsidRPr="00B455B8">
        <w:rPr>
          <w:lang w:val="bg-BG"/>
        </w:rPr>
        <w:t xml:space="preserve"> файл.</w:t>
      </w:r>
    </w:p>
    <w:p w14:paraId="1DBC27C2" w14:textId="77777777" w:rsidR="00B455B8" w:rsidRPr="003D1D14" w:rsidRDefault="00B455B8" w:rsidP="0053742D">
      <w:pPr>
        <w:pStyle w:val="ListParagraph"/>
        <w:spacing w:line="276" w:lineRule="auto"/>
        <w:ind w:left="1080" w:hanging="360"/>
        <w:jc w:val="both"/>
        <w:rPr>
          <w:b/>
          <w:lang w:val="bg-BG"/>
        </w:rPr>
      </w:pPr>
      <w:r w:rsidRPr="003D1D14">
        <w:rPr>
          <w:b/>
          <w:lang w:val="bg-BG"/>
        </w:rPr>
        <w:t>Структура на текста:</w:t>
      </w:r>
    </w:p>
    <w:p w14:paraId="564E03D5" w14:textId="77777777" w:rsidR="00B455B8" w:rsidRPr="00B455B8" w:rsidRDefault="00B455B8" w:rsidP="0053742D">
      <w:pPr>
        <w:pStyle w:val="ListParagraph"/>
        <w:spacing w:line="276" w:lineRule="auto"/>
        <w:ind w:left="0" w:firstLine="720"/>
        <w:jc w:val="both"/>
        <w:rPr>
          <w:lang w:val="bg-BG"/>
        </w:rPr>
      </w:pPr>
      <w:r w:rsidRPr="00B455B8">
        <w:rPr>
          <w:lang w:val="bg-BG"/>
        </w:rPr>
        <w:t xml:space="preserve">В началото на текста се представя кратък увод (въвеждаща част) за проблематиката на съответния том. </w:t>
      </w:r>
    </w:p>
    <w:p w14:paraId="09F5F1BA" w14:textId="77777777" w:rsidR="00B455B8" w:rsidRPr="003D1D14" w:rsidRDefault="00B455B8" w:rsidP="0053742D">
      <w:pPr>
        <w:pStyle w:val="ListParagraph"/>
        <w:spacing w:line="276" w:lineRule="auto"/>
        <w:ind w:left="1080" w:hanging="360"/>
        <w:jc w:val="both"/>
        <w:rPr>
          <w:b/>
          <w:lang w:val="bg-BG"/>
        </w:rPr>
      </w:pPr>
      <w:r w:rsidRPr="003D1D14">
        <w:rPr>
          <w:b/>
          <w:lang w:val="bg-BG"/>
        </w:rPr>
        <w:t>Изложение (може да е сепарирано)</w:t>
      </w:r>
    </w:p>
    <w:p w14:paraId="3B471CE6" w14:textId="77777777" w:rsidR="00B455B8" w:rsidRPr="003D1D14" w:rsidRDefault="00B455B8" w:rsidP="0053742D">
      <w:pPr>
        <w:pStyle w:val="ListParagraph"/>
        <w:spacing w:line="276" w:lineRule="auto"/>
        <w:ind w:left="1080" w:hanging="360"/>
        <w:jc w:val="both"/>
        <w:rPr>
          <w:b/>
          <w:lang w:val="bg-BG"/>
        </w:rPr>
      </w:pPr>
      <w:r w:rsidRPr="003D1D14">
        <w:rPr>
          <w:b/>
          <w:lang w:val="bg-BG"/>
        </w:rPr>
        <w:t>Заключение</w:t>
      </w:r>
    </w:p>
    <w:p w14:paraId="322C8377" w14:textId="77777777" w:rsidR="00B455B8" w:rsidRPr="003D1D14" w:rsidRDefault="00B455B8" w:rsidP="0053742D">
      <w:pPr>
        <w:pStyle w:val="ListParagraph"/>
        <w:spacing w:line="276" w:lineRule="auto"/>
        <w:ind w:left="1080" w:hanging="360"/>
        <w:jc w:val="both"/>
        <w:rPr>
          <w:b/>
          <w:lang w:val="bg-BG"/>
        </w:rPr>
      </w:pPr>
      <w:r w:rsidRPr="003D1D14">
        <w:rPr>
          <w:b/>
          <w:lang w:val="bg-BG"/>
        </w:rPr>
        <w:t>Литература</w:t>
      </w:r>
    </w:p>
    <w:p w14:paraId="70BC32E3" w14:textId="77777777" w:rsidR="00B455B8" w:rsidRPr="003D1D14" w:rsidRDefault="00B455B8" w:rsidP="0053742D">
      <w:pPr>
        <w:pStyle w:val="ListParagraph"/>
        <w:spacing w:line="276" w:lineRule="auto"/>
        <w:ind w:left="1080" w:hanging="360"/>
        <w:jc w:val="both"/>
        <w:rPr>
          <w:b/>
          <w:lang w:val="bg-BG"/>
        </w:rPr>
      </w:pPr>
      <w:r w:rsidRPr="003D1D14">
        <w:rPr>
          <w:b/>
          <w:lang w:val="bg-BG"/>
        </w:rPr>
        <w:t>Резюмета – поне две на различни езици</w:t>
      </w:r>
    </w:p>
    <w:p w14:paraId="7EF91351" w14:textId="77777777" w:rsidR="00B455B8" w:rsidRPr="00B455B8" w:rsidRDefault="00B455B8" w:rsidP="0053742D">
      <w:pPr>
        <w:pStyle w:val="ListParagraph"/>
        <w:spacing w:line="276" w:lineRule="auto"/>
        <w:ind w:left="0" w:firstLine="720"/>
        <w:jc w:val="both"/>
        <w:rPr>
          <w:lang w:val="bg-BG"/>
        </w:rPr>
      </w:pPr>
      <w:r w:rsidRPr="003D1D14">
        <w:rPr>
          <w:b/>
          <w:lang w:val="bg-BG"/>
        </w:rPr>
        <w:t>Заглавието</w:t>
      </w:r>
      <w:r w:rsidRPr="00B455B8">
        <w:rPr>
          <w:lang w:val="bg-BG"/>
        </w:rPr>
        <w:t xml:space="preserve"> на текста се изписва с големи букви (All caps), центрирано (Times New Roman; Bold, Single, 16 pt.). Основният текст може да бъде разделен на части  (и подчасти) в зависимост от проблематиката, която се разглежда  и в такъв случай отделните части също могат да се озаглавят. </w:t>
      </w:r>
    </w:p>
    <w:p w14:paraId="3466F726" w14:textId="77777777" w:rsidR="00B455B8" w:rsidRPr="00B455B8" w:rsidRDefault="00B455B8" w:rsidP="0053742D">
      <w:pPr>
        <w:pStyle w:val="ListParagraph"/>
        <w:spacing w:line="276" w:lineRule="auto"/>
        <w:ind w:left="0" w:firstLine="720"/>
        <w:jc w:val="both"/>
        <w:rPr>
          <w:lang w:val="bg-BG"/>
        </w:rPr>
      </w:pPr>
      <w:r w:rsidRPr="003D1D14">
        <w:rPr>
          <w:b/>
          <w:lang w:val="bg-BG"/>
        </w:rPr>
        <w:t>Цитирането</w:t>
      </w:r>
      <w:r w:rsidRPr="00B455B8">
        <w:rPr>
          <w:lang w:val="bg-BG"/>
        </w:rPr>
        <w:t xml:space="preserve"> на източниците в текста (фамилия на автора, година на изданието, двоеточие, страница) се дава в кръгли скоби, например (Караулов 1999: 43). Ако е сборник, се дава фамилията на редактора, годината на изданието и страницата, напр. (Димитрова, ред. 1998: 56).</w:t>
      </w:r>
    </w:p>
    <w:p w14:paraId="6D2435DB" w14:textId="77777777" w:rsidR="00B455B8" w:rsidRPr="00B455B8" w:rsidRDefault="00B455B8" w:rsidP="0053742D">
      <w:pPr>
        <w:pStyle w:val="ListParagraph"/>
        <w:spacing w:line="276" w:lineRule="auto"/>
        <w:ind w:left="0" w:firstLine="720"/>
        <w:jc w:val="both"/>
        <w:rPr>
          <w:lang w:val="bg-BG"/>
        </w:rPr>
      </w:pPr>
      <w:r w:rsidRPr="003D1D14">
        <w:rPr>
          <w:b/>
          <w:lang w:val="bg-BG"/>
        </w:rPr>
        <w:t>Бележките към текста</w:t>
      </w:r>
      <w:r w:rsidRPr="00B455B8">
        <w:rPr>
          <w:lang w:val="bg-BG"/>
        </w:rPr>
        <w:t xml:space="preserve"> се дават под линия на всяка страница (Times New Roman; Single, 13 pt.).</w:t>
      </w:r>
    </w:p>
    <w:p w14:paraId="21331696" w14:textId="77777777" w:rsidR="00B455B8" w:rsidRPr="00B455B8" w:rsidRDefault="00B455B8" w:rsidP="0053742D">
      <w:pPr>
        <w:pStyle w:val="ListParagraph"/>
        <w:spacing w:line="276" w:lineRule="auto"/>
        <w:ind w:left="0" w:firstLine="720"/>
        <w:jc w:val="both"/>
        <w:rPr>
          <w:lang w:val="bg-BG"/>
        </w:rPr>
      </w:pPr>
      <w:r w:rsidRPr="003D1D14">
        <w:rPr>
          <w:b/>
          <w:lang w:val="bg-BG"/>
        </w:rPr>
        <w:t>Библиографията</w:t>
      </w:r>
      <w:r w:rsidRPr="00B455B8">
        <w:rPr>
          <w:lang w:val="bg-BG"/>
        </w:rPr>
        <w:t xml:space="preserve"> се прилага след края на цялостния текст. Най-напред вляво на страницата след пропускане на празен ред се написва Литература (Small caps, Bold, 15). (След текста на английски се изписва References) Пропуска се един ред. На следващия ред започва подреждането на авторите (в азбучна последователност, без номериране, Times New Roman; Single, 15 pt).</w:t>
      </w:r>
    </w:p>
    <w:p w14:paraId="3FF62E11" w14:textId="77777777" w:rsidR="00B455B8" w:rsidRPr="003D1D14" w:rsidRDefault="00B455B8" w:rsidP="0053742D">
      <w:pPr>
        <w:pStyle w:val="ListParagraph"/>
        <w:spacing w:line="276" w:lineRule="auto"/>
        <w:ind w:left="0" w:firstLine="720"/>
        <w:jc w:val="both"/>
        <w:rPr>
          <w:b/>
          <w:lang w:val="bg-BG"/>
        </w:rPr>
      </w:pPr>
      <w:r w:rsidRPr="00B455B8">
        <w:rPr>
          <w:lang w:val="bg-BG"/>
        </w:rPr>
        <w:t xml:space="preserve">Библиографският опис се прави на езика на статията и включва само цитираните или споменатите в основния текст заглавия. </w:t>
      </w:r>
      <w:r w:rsidRPr="003D1D14">
        <w:rPr>
          <w:b/>
          <w:lang w:val="bg-BG"/>
        </w:rPr>
        <w:t>Когато статията е на кирилица, след изписването на оригиналния език името на автора и заглавието се транслитерират и се поставят в квадратни скоби [ ].</w:t>
      </w:r>
    </w:p>
    <w:p w14:paraId="62521725" w14:textId="77777777" w:rsidR="00B455B8" w:rsidRPr="00B455B8" w:rsidRDefault="00B455B8" w:rsidP="0053742D">
      <w:pPr>
        <w:pStyle w:val="ListParagraph"/>
        <w:spacing w:line="276" w:lineRule="auto"/>
        <w:ind w:left="0" w:firstLine="720"/>
        <w:jc w:val="both"/>
        <w:rPr>
          <w:lang w:val="bg-BG"/>
        </w:rPr>
      </w:pPr>
      <w:r w:rsidRPr="00B455B8">
        <w:rPr>
          <w:lang w:val="bg-BG"/>
        </w:rPr>
        <w:t xml:space="preserve">Оформянето става по следния начин: фамилия на автора (ако е сборник – фамилия на редактора), година на издаване (и двете </w:t>
      </w:r>
      <w:r w:rsidRPr="003D1D14">
        <w:rPr>
          <w:b/>
          <w:lang w:val="bg-BG"/>
        </w:rPr>
        <w:t>Bold</w:t>
      </w:r>
      <w:r w:rsidRPr="00B455B8">
        <w:rPr>
          <w:lang w:val="bg-BG"/>
        </w:rPr>
        <w:t xml:space="preserve">), двоеточие, шпация. (Ако текстът е на български език, фамилиите на чуждоезичните автори се транслитерират на кирилица. Ако текстът е на чужд език те не се транслитерират.) След това се изписват фамилията и инициалите на автора (тук имената на латиница се изписват в оригинал), заглавието на </w:t>
      </w:r>
      <w:r w:rsidRPr="00B455B8">
        <w:rPr>
          <w:lang w:val="bg-BG"/>
        </w:rPr>
        <w:lastRenderedPageBreak/>
        <w:t>текста (Italic), мястото на издаване (град), двоеточие, издателството и годината на издаване (преди годината се въвежда запетая, а в края се слага точка).</w:t>
      </w:r>
    </w:p>
    <w:p w14:paraId="024EBF89" w14:textId="77777777" w:rsidR="00B455B8" w:rsidRPr="00B455B8" w:rsidRDefault="00B455B8" w:rsidP="0053742D">
      <w:pPr>
        <w:pStyle w:val="ListParagraph"/>
        <w:spacing w:line="276" w:lineRule="auto"/>
        <w:ind w:left="0" w:firstLine="720"/>
        <w:jc w:val="both"/>
        <w:rPr>
          <w:lang w:val="bg-BG"/>
        </w:rPr>
      </w:pPr>
      <w:r w:rsidRPr="00B455B8">
        <w:rPr>
          <w:lang w:val="bg-BG"/>
        </w:rPr>
        <w:t>Ако е цитирана статия, заглавието се дава в Normal, поставя се точка, след нея се пишат две наклонени черти и след тях се цитира заглавието на книгата или списанието (Italic), посочват се мястото и годината на издаване, при списанията – и броят (въведен с №), както и страниците на статията (с дълго тире, напр. 15 – 25). Ако статията е от вестник, след броя (пише се №) се добавя датата, а на последна позиция – страниците. В края се поставя точка.</w:t>
      </w:r>
    </w:p>
    <w:p w14:paraId="22169D20" w14:textId="77777777" w:rsidR="00B455B8" w:rsidRPr="00B455B8" w:rsidRDefault="00B455B8" w:rsidP="0053742D">
      <w:pPr>
        <w:pStyle w:val="ListParagraph"/>
        <w:spacing w:line="276" w:lineRule="auto"/>
        <w:ind w:left="0" w:firstLine="720"/>
        <w:jc w:val="both"/>
        <w:rPr>
          <w:lang w:val="bg-BG"/>
        </w:rPr>
      </w:pPr>
      <w:r w:rsidRPr="00B455B8">
        <w:rPr>
          <w:lang w:val="bg-BG"/>
        </w:rPr>
        <w:t>При електронните източници първо се дава датата на публикуване (ако е посочена), след това датата на влизане в сайта, като сайтът се посочва в ъглови скоби, напр.:</w:t>
      </w:r>
      <w:r w:rsidRPr="00B455B8">
        <w:rPr>
          <w:lang w:val="bg-BG"/>
        </w:rPr>
        <w:tab/>
        <w:t xml:space="preserve"> &lt;http://www.belb.net/personal/zidarova/Chastici_i_morfemi.htm&gt;.</w:t>
      </w:r>
    </w:p>
    <w:p w14:paraId="58968A80" w14:textId="77777777" w:rsidR="00B455B8" w:rsidRPr="00B455B8" w:rsidRDefault="00B455B8" w:rsidP="0053742D">
      <w:pPr>
        <w:pStyle w:val="ListParagraph"/>
        <w:spacing w:line="276" w:lineRule="auto"/>
        <w:ind w:left="0" w:firstLine="720"/>
        <w:jc w:val="both"/>
        <w:rPr>
          <w:lang w:val="bg-BG"/>
        </w:rPr>
      </w:pPr>
      <w:r w:rsidRPr="00B455B8">
        <w:rPr>
          <w:lang w:val="bg-BG"/>
        </w:rPr>
        <w:t>При повече публикации от един и същи автор през една и съща година след годината (без шпация) се слага буква а, б, в.</w:t>
      </w:r>
    </w:p>
    <w:p w14:paraId="224C31FC" w14:textId="423ACCAD" w:rsidR="00B455B8" w:rsidRPr="00B455B8" w:rsidRDefault="00B455B8" w:rsidP="00AC29E7">
      <w:pPr>
        <w:pStyle w:val="ListParagraph"/>
        <w:spacing w:line="276" w:lineRule="auto"/>
        <w:ind w:left="0"/>
        <w:jc w:val="both"/>
        <w:rPr>
          <w:lang w:val="bg-BG"/>
        </w:rPr>
      </w:pPr>
      <w:r w:rsidRPr="00B455B8">
        <w:rPr>
          <w:lang w:val="bg-BG"/>
        </w:rPr>
        <w:t xml:space="preserve"> </w:t>
      </w:r>
      <w:r w:rsidR="0053742D">
        <w:rPr>
          <w:lang w:val="bg-BG"/>
        </w:rPr>
        <w:tab/>
      </w:r>
      <w:r w:rsidRPr="00B455B8">
        <w:rPr>
          <w:lang w:val="bg-BG"/>
        </w:rPr>
        <w:t xml:space="preserve">При транслитериране  на имената на авторите се запазва изписването им в оригиналния език: напр.  </w:t>
      </w:r>
    </w:p>
    <w:p w14:paraId="60265016" w14:textId="77777777" w:rsidR="00B455B8" w:rsidRPr="00B455B8" w:rsidRDefault="00B455B8" w:rsidP="00AC29E7">
      <w:pPr>
        <w:pStyle w:val="ListParagraph"/>
        <w:spacing w:line="276" w:lineRule="auto"/>
        <w:ind w:left="0"/>
        <w:jc w:val="both"/>
        <w:rPr>
          <w:lang w:val="bg-BG"/>
        </w:rPr>
      </w:pPr>
      <w:r w:rsidRPr="00B455B8">
        <w:rPr>
          <w:lang w:val="bg-BG"/>
        </w:rPr>
        <w:t>Вьолфлин 1985: Вьолфлин, Х. Основни понятия на историята на изкуството. [Wölfflin, H. Osnovni ponyatiya na istoriyata na izkustvoto.] София: Български художник, 1985.</w:t>
      </w:r>
    </w:p>
    <w:p w14:paraId="38DB3708" w14:textId="77777777" w:rsidR="00B455B8" w:rsidRPr="00B455B8" w:rsidRDefault="00B455B8" w:rsidP="00B455B8">
      <w:pPr>
        <w:pStyle w:val="ListParagraph"/>
        <w:spacing w:line="276" w:lineRule="auto"/>
        <w:ind w:left="1080"/>
        <w:jc w:val="both"/>
        <w:rPr>
          <w:lang w:val="bg-BG"/>
        </w:rPr>
      </w:pPr>
    </w:p>
    <w:p w14:paraId="4CDAFBFB" w14:textId="77777777" w:rsidR="00B455B8" w:rsidRPr="00B455B8" w:rsidRDefault="00B455B8" w:rsidP="00B455B8">
      <w:pPr>
        <w:pStyle w:val="ListParagraph"/>
        <w:spacing w:line="276" w:lineRule="auto"/>
        <w:ind w:left="1080"/>
        <w:jc w:val="both"/>
        <w:rPr>
          <w:lang w:val="bg-BG"/>
        </w:rPr>
      </w:pPr>
      <w:r w:rsidRPr="00B455B8">
        <w:rPr>
          <w:lang w:val="bg-BG"/>
        </w:rPr>
        <w:t xml:space="preserve">zh – ж (zhena) </w:t>
      </w:r>
    </w:p>
    <w:p w14:paraId="0801B05E" w14:textId="77777777" w:rsidR="00B455B8" w:rsidRPr="00B455B8" w:rsidRDefault="00B455B8" w:rsidP="00B455B8">
      <w:pPr>
        <w:pStyle w:val="ListParagraph"/>
        <w:spacing w:line="276" w:lineRule="auto"/>
        <w:ind w:left="1080"/>
        <w:jc w:val="both"/>
        <w:rPr>
          <w:lang w:val="bg-BG"/>
        </w:rPr>
      </w:pPr>
      <w:r w:rsidRPr="00B455B8">
        <w:rPr>
          <w:lang w:val="bg-BG"/>
        </w:rPr>
        <w:t xml:space="preserve">ch – ч (chas) </w:t>
      </w:r>
    </w:p>
    <w:p w14:paraId="43D7B401" w14:textId="77777777" w:rsidR="00B455B8" w:rsidRPr="00B455B8" w:rsidRDefault="00B455B8" w:rsidP="00B455B8">
      <w:pPr>
        <w:pStyle w:val="ListParagraph"/>
        <w:spacing w:line="276" w:lineRule="auto"/>
        <w:ind w:left="1080"/>
        <w:jc w:val="both"/>
        <w:rPr>
          <w:lang w:val="bg-BG"/>
        </w:rPr>
      </w:pPr>
      <w:r w:rsidRPr="00B455B8">
        <w:rPr>
          <w:lang w:val="bg-BG"/>
        </w:rPr>
        <w:t xml:space="preserve">sh – ш (Pashov) </w:t>
      </w:r>
    </w:p>
    <w:p w14:paraId="45216A7F" w14:textId="77777777" w:rsidR="00B455B8" w:rsidRPr="00B455B8" w:rsidRDefault="00B455B8" w:rsidP="00B455B8">
      <w:pPr>
        <w:pStyle w:val="ListParagraph"/>
        <w:spacing w:line="276" w:lineRule="auto"/>
        <w:ind w:left="1080"/>
        <w:jc w:val="both"/>
        <w:rPr>
          <w:lang w:val="bg-BG"/>
        </w:rPr>
      </w:pPr>
      <w:r w:rsidRPr="00B455B8">
        <w:rPr>
          <w:lang w:val="bg-BG"/>
        </w:rPr>
        <w:t xml:space="preserve">ts – център (tsentar) </w:t>
      </w:r>
    </w:p>
    <w:p w14:paraId="2DFF65B3" w14:textId="77777777" w:rsidR="00B455B8" w:rsidRPr="00B455B8" w:rsidRDefault="00B455B8" w:rsidP="00B455B8">
      <w:pPr>
        <w:pStyle w:val="ListParagraph"/>
        <w:spacing w:line="276" w:lineRule="auto"/>
        <w:ind w:left="1080"/>
        <w:jc w:val="both"/>
        <w:rPr>
          <w:lang w:val="bg-BG"/>
        </w:rPr>
      </w:pPr>
      <w:r w:rsidRPr="00B455B8">
        <w:rPr>
          <w:lang w:val="bg-BG"/>
        </w:rPr>
        <w:t xml:space="preserve">h – х (Chehiya) </w:t>
      </w:r>
    </w:p>
    <w:p w14:paraId="39ED5C85" w14:textId="77777777" w:rsidR="00B455B8" w:rsidRPr="00B455B8" w:rsidRDefault="00B455B8" w:rsidP="00B455B8">
      <w:pPr>
        <w:pStyle w:val="ListParagraph"/>
        <w:spacing w:line="276" w:lineRule="auto"/>
        <w:ind w:left="1080"/>
        <w:jc w:val="both"/>
        <w:rPr>
          <w:lang w:val="bg-BG"/>
        </w:rPr>
      </w:pPr>
      <w:r w:rsidRPr="00B455B8">
        <w:rPr>
          <w:lang w:val="bg-BG"/>
        </w:rPr>
        <w:t xml:space="preserve">y – йо, ьо, ю, я, ы (рус.) (evolyutsiya, yazyk) </w:t>
      </w:r>
    </w:p>
    <w:p w14:paraId="620321A5" w14:textId="77777777" w:rsidR="00B455B8" w:rsidRPr="00B455B8" w:rsidRDefault="00B455B8" w:rsidP="00B455B8">
      <w:pPr>
        <w:pStyle w:val="ListParagraph"/>
        <w:spacing w:line="276" w:lineRule="auto"/>
        <w:ind w:left="1080"/>
        <w:jc w:val="both"/>
        <w:rPr>
          <w:lang w:val="bg-BG"/>
        </w:rPr>
      </w:pPr>
      <w:r w:rsidRPr="00B455B8">
        <w:rPr>
          <w:lang w:val="bg-BG"/>
        </w:rPr>
        <w:t xml:space="preserve">iy, oy – ий –ой (russkiy, molodoy) </w:t>
      </w:r>
    </w:p>
    <w:p w14:paraId="2D2EB426" w14:textId="77777777" w:rsidR="00B455B8" w:rsidRPr="00B455B8" w:rsidRDefault="00B455B8" w:rsidP="00B455B8">
      <w:pPr>
        <w:pStyle w:val="ListParagraph"/>
        <w:spacing w:line="276" w:lineRule="auto"/>
        <w:ind w:left="1080"/>
        <w:jc w:val="both"/>
        <w:rPr>
          <w:lang w:val="bg-BG"/>
        </w:rPr>
      </w:pPr>
      <w:r w:rsidRPr="00B455B8">
        <w:rPr>
          <w:lang w:val="bg-BG"/>
        </w:rPr>
        <w:t xml:space="preserve">yj – ый (само в руски текстове, напр.emotsional’nyj) </w:t>
      </w:r>
    </w:p>
    <w:p w14:paraId="73C1DD49" w14:textId="2C445E0F" w:rsidR="00B455B8" w:rsidRDefault="00B455B8" w:rsidP="00B455B8">
      <w:pPr>
        <w:pStyle w:val="ListParagraph"/>
        <w:spacing w:line="276" w:lineRule="auto"/>
        <w:ind w:left="1080"/>
        <w:jc w:val="both"/>
        <w:rPr>
          <w:lang w:val="bg-BG"/>
        </w:rPr>
      </w:pPr>
      <w:r w:rsidRPr="00B455B8">
        <w:rPr>
          <w:lang w:val="bg-BG"/>
        </w:rPr>
        <w:t>’ (апостроф) ь (само в руски текстове, напр. slovar’, lingvokul’tura, re</w:t>
      </w:r>
    </w:p>
    <w:p w14:paraId="55D93938" w14:textId="77777777" w:rsidR="003D1D14" w:rsidRPr="00B455B8" w:rsidRDefault="003D1D14" w:rsidP="00B455B8">
      <w:pPr>
        <w:pStyle w:val="ListParagraph"/>
        <w:spacing w:line="276" w:lineRule="auto"/>
        <w:ind w:left="1080"/>
        <w:jc w:val="both"/>
        <w:rPr>
          <w:lang w:val="bg-BG"/>
        </w:rPr>
      </w:pPr>
    </w:p>
    <w:p w14:paraId="7A674C69" w14:textId="77777777" w:rsidR="003D1D14" w:rsidRDefault="003D1D14" w:rsidP="00B455B8">
      <w:pPr>
        <w:pStyle w:val="ListParagraph"/>
        <w:spacing w:line="276" w:lineRule="auto"/>
        <w:ind w:left="1080"/>
        <w:jc w:val="both"/>
        <w:rPr>
          <w:b/>
          <w:lang w:val="bg-BG"/>
        </w:rPr>
      </w:pPr>
    </w:p>
    <w:p w14:paraId="4AC8BEBB" w14:textId="77777777" w:rsidR="003D1D14" w:rsidRDefault="003D1D14" w:rsidP="00B455B8">
      <w:pPr>
        <w:pStyle w:val="ListParagraph"/>
        <w:spacing w:line="276" w:lineRule="auto"/>
        <w:ind w:left="1080"/>
        <w:jc w:val="both"/>
        <w:rPr>
          <w:b/>
          <w:lang w:val="bg-BG"/>
        </w:rPr>
      </w:pPr>
    </w:p>
    <w:p w14:paraId="38FAC35A" w14:textId="77777777" w:rsidR="003D1D14" w:rsidRDefault="003D1D14" w:rsidP="00B455B8">
      <w:pPr>
        <w:pStyle w:val="ListParagraph"/>
        <w:spacing w:line="276" w:lineRule="auto"/>
        <w:ind w:left="1080"/>
        <w:jc w:val="both"/>
        <w:rPr>
          <w:b/>
          <w:lang w:val="bg-BG"/>
        </w:rPr>
      </w:pPr>
    </w:p>
    <w:p w14:paraId="3642AA1C" w14:textId="77777777" w:rsidR="003D1D14" w:rsidRDefault="003D1D14" w:rsidP="00B455B8">
      <w:pPr>
        <w:pStyle w:val="ListParagraph"/>
        <w:spacing w:line="276" w:lineRule="auto"/>
        <w:ind w:left="1080"/>
        <w:jc w:val="both"/>
        <w:rPr>
          <w:b/>
          <w:lang w:val="bg-BG"/>
        </w:rPr>
      </w:pPr>
    </w:p>
    <w:p w14:paraId="1DD7D22C" w14:textId="77777777" w:rsidR="003D1D14" w:rsidRDefault="003D1D14" w:rsidP="00B455B8">
      <w:pPr>
        <w:pStyle w:val="ListParagraph"/>
        <w:spacing w:line="276" w:lineRule="auto"/>
        <w:ind w:left="1080"/>
        <w:jc w:val="both"/>
        <w:rPr>
          <w:b/>
          <w:lang w:val="bg-BG"/>
        </w:rPr>
      </w:pPr>
    </w:p>
    <w:p w14:paraId="433BE4F5" w14:textId="7F466113" w:rsidR="003D1D14" w:rsidRDefault="003D1D14" w:rsidP="00B455B8">
      <w:pPr>
        <w:pStyle w:val="ListParagraph"/>
        <w:spacing w:line="276" w:lineRule="auto"/>
        <w:ind w:left="1080"/>
        <w:jc w:val="both"/>
        <w:rPr>
          <w:b/>
          <w:lang w:val="bg-BG"/>
        </w:rPr>
      </w:pPr>
    </w:p>
    <w:p w14:paraId="4A071C66" w14:textId="0DD950B2" w:rsidR="00AC29E7" w:rsidRDefault="00AC29E7" w:rsidP="00B455B8">
      <w:pPr>
        <w:pStyle w:val="ListParagraph"/>
        <w:spacing w:line="276" w:lineRule="auto"/>
        <w:ind w:left="1080"/>
        <w:jc w:val="both"/>
        <w:rPr>
          <w:b/>
          <w:lang w:val="bg-BG"/>
        </w:rPr>
      </w:pPr>
    </w:p>
    <w:p w14:paraId="64F975C2" w14:textId="51277D0D" w:rsidR="00AC29E7" w:rsidRDefault="00AC29E7" w:rsidP="00B455B8">
      <w:pPr>
        <w:pStyle w:val="ListParagraph"/>
        <w:spacing w:line="276" w:lineRule="auto"/>
        <w:ind w:left="1080"/>
        <w:jc w:val="both"/>
        <w:rPr>
          <w:b/>
          <w:lang w:val="bg-BG"/>
        </w:rPr>
      </w:pPr>
    </w:p>
    <w:p w14:paraId="72F532F0" w14:textId="43B00B83" w:rsidR="00AC29E7" w:rsidRDefault="00AC29E7" w:rsidP="00B455B8">
      <w:pPr>
        <w:pStyle w:val="ListParagraph"/>
        <w:spacing w:line="276" w:lineRule="auto"/>
        <w:ind w:left="1080"/>
        <w:jc w:val="both"/>
        <w:rPr>
          <w:b/>
          <w:lang w:val="bg-BG"/>
        </w:rPr>
      </w:pPr>
    </w:p>
    <w:p w14:paraId="53B670D6" w14:textId="1913B030" w:rsidR="00AC29E7" w:rsidRDefault="00AC29E7" w:rsidP="00B455B8">
      <w:pPr>
        <w:pStyle w:val="ListParagraph"/>
        <w:spacing w:line="276" w:lineRule="auto"/>
        <w:ind w:left="1080"/>
        <w:jc w:val="both"/>
        <w:rPr>
          <w:b/>
          <w:lang w:val="bg-BG"/>
        </w:rPr>
      </w:pPr>
    </w:p>
    <w:p w14:paraId="235AF13D" w14:textId="77777777" w:rsidR="00AC29E7" w:rsidRDefault="00AC29E7" w:rsidP="00B455B8">
      <w:pPr>
        <w:pStyle w:val="ListParagraph"/>
        <w:spacing w:line="276" w:lineRule="auto"/>
        <w:ind w:left="1080"/>
        <w:jc w:val="both"/>
        <w:rPr>
          <w:b/>
          <w:lang w:val="bg-BG"/>
        </w:rPr>
      </w:pPr>
    </w:p>
    <w:p w14:paraId="76587395" w14:textId="77777777" w:rsidR="003D1D14" w:rsidRDefault="003D1D14" w:rsidP="00B455B8">
      <w:pPr>
        <w:pStyle w:val="ListParagraph"/>
        <w:spacing w:line="276" w:lineRule="auto"/>
        <w:ind w:left="1080"/>
        <w:jc w:val="both"/>
        <w:rPr>
          <w:b/>
          <w:lang w:val="bg-BG"/>
        </w:rPr>
      </w:pPr>
    </w:p>
    <w:p w14:paraId="3C24CD97" w14:textId="77777777" w:rsidR="003D1D14" w:rsidRDefault="003D1D14" w:rsidP="00B455B8">
      <w:pPr>
        <w:pStyle w:val="ListParagraph"/>
        <w:spacing w:line="276" w:lineRule="auto"/>
        <w:ind w:left="1080"/>
        <w:jc w:val="both"/>
        <w:rPr>
          <w:b/>
          <w:lang w:val="bg-BG"/>
        </w:rPr>
      </w:pPr>
    </w:p>
    <w:p w14:paraId="6F531E4C" w14:textId="3A57249F" w:rsidR="00B455B8" w:rsidRPr="0053742D" w:rsidRDefault="00B455B8" w:rsidP="0053742D">
      <w:pPr>
        <w:spacing w:line="276" w:lineRule="auto"/>
        <w:ind w:firstLine="720"/>
        <w:jc w:val="both"/>
        <w:rPr>
          <w:b/>
          <w:lang w:val="bg-BG"/>
        </w:rPr>
      </w:pPr>
      <w:r w:rsidRPr="0053742D">
        <w:rPr>
          <w:b/>
          <w:lang w:val="bg-BG"/>
        </w:rPr>
        <w:t>ЛИТЕРАТУРА</w:t>
      </w:r>
    </w:p>
    <w:p w14:paraId="670F5ED4" w14:textId="77777777" w:rsidR="003D1D14" w:rsidRPr="003D1D14" w:rsidRDefault="003D1D14" w:rsidP="00B455B8">
      <w:pPr>
        <w:pStyle w:val="ListParagraph"/>
        <w:spacing w:line="276" w:lineRule="auto"/>
        <w:ind w:left="1080"/>
        <w:jc w:val="both"/>
        <w:rPr>
          <w:b/>
          <w:lang w:val="bg-BG"/>
        </w:rPr>
      </w:pPr>
    </w:p>
    <w:p w14:paraId="62BE2F49" w14:textId="77777777" w:rsidR="00B455B8" w:rsidRPr="00B455B8" w:rsidRDefault="00B455B8" w:rsidP="0053742D">
      <w:pPr>
        <w:pStyle w:val="ListParagraph"/>
        <w:spacing w:line="276" w:lineRule="auto"/>
        <w:ind w:left="0" w:firstLine="720"/>
        <w:jc w:val="both"/>
        <w:rPr>
          <w:lang w:val="bg-BG"/>
        </w:rPr>
      </w:pPr>
      <w:r w:rsidRPr="003D1D14">
        <w:rPr>
          <w:b/>
          <w:lang w:val="bg-BG"/>
        </w:rPr>
        <w:t>Георгиев 1985:</w:t>
      </w:r>
      <w:r w:rsidRPr="00B455B8">
        <w:rPr>
          <w:lang w:val="bg-BG"/>
        </w:rPr>
        <w:t xml:space="preserve"> Георгиев, Вл. Възникване на нови сложни глаголни форми със спомагателен глагол „имам". [Georgiev, Vl. Vaznikvane na novi slozhni glagolni formi sas spomagatelen glagol „imam".] // Вл. Георгиев. Проблеми на българския език. София: БАН, 1985, 113 – 137.</w:t>
      </w:r>
    </w:p>
    <w:p w14:paraId="3528F017" w14:textId="77777777" w:rsidR="00B455B8" w:rsidRPr="00B455B8" w:rsidRDefault="00B455B8" w:rsidP="0053742D">
      <w:pPr>
        <w:pStyle w:val="ListParagraph"/>
        <w:spacing w:line="276" w:lineRule="auto"/>
        <w:ind w:left="0" w:firstLine="720"/>
        <w:jc w:val="both"/>
        <w:rPr>
          <w:lang w:val="bg-BG"/>
        </w:rPr>
      </w:pPr>
      <w:r w:rsidRPr="003D1D14">
        <w:rPr>
          <w:b/>
          <w:lang w:val="bg-BG"/>
        </w:rPr>
        <w:t>Димитрова, ред. 1998:</w:t>
      </w:r>
      <w:r w:rsidRPr="00B455B8">
        <w:rPr>
          <w:lang w:val="bg-BG"/>
        </w:rPr>
        <w:t xml:space="preserve"> Езиково съзнание. [Ezikovo saznanie.] Ред. Ст. Димитрова. София: Наука и изкуство, 1998.</w:t>
      </w:r>
    </w:p>
    <w:p w14:paraId="7E8F83C2" w14:textId="77777777" w:rsidR="00B455B8" w:rsidRPr="00B455B8" w:rsidRDefault="00B455B8" w:rsidP="0053742D">
      <w:pPr>
        <w:pStyle w:val="ListParagraph"/>
        <w:spacing w:line="276" w:lineRule="auto"/>
        <w:ind w:left="0" w:firstLine="720"/>
        <w:jc w:val="both"/>
        <w:rPr>
          <w:lang w:val="bg-BG"/>
        </w:rPr>
      </w:pPr>
      <w:r w:rsidRPr="003D1D14">
        <w:rPr>
          <w:b/>
          <w:lang w:val="bg-BG"/>
        </w:rPr>
        <w:t>Карагьозова 1998:</w:t>
      </w:r>
      <w:r w:rsidRPr="00B455B8">
        <w:rPr>
          <w:lang w:val="bg-BG"/>
        </w:rPr>
        <w:t xml:space="preserve"> Карагьозова, Сн. Езикът на рекламата. [Karagyozova, Sn. Ezikat na reklamata.] // Езиково съзнание. Pед. Ст. Димитрова. София: Наука и изкуство, 1998, 289 – 315.</w:t>
      </w:r>
    </w:p>
    <w:p w14:paraId="62BEAEC6" w14:textId="77777777" w:rsidR="00B455B8" w:rsidRPr="00B455B8" w:rsidRDefault="00B455B8" w:rsidP="0053742D">
      <w:pPr>
        <w:pStyle w:val="ListParagraph"/>
        <w:spacing w:line="276" w:lineRule="auto"/>
        <w:ind w:left="0" w:firstLine="720"/>
        <w:jc w:val="both"/>
        <w:rPr>
          <w:lang w:val="bg-BG"/>
        </w:rPr>
      </w:pPr>
      <w:r w:rsidRPr="003D1D14">
        <w:rPr>
          <w:b/>
          <w:lang w:val="bg-BG"/>
        </w:rPr>
        <w:t>Караулов 1999:</w:t>
      </w:r>
      <w:r w:rsidRPr="00B455B8">
        <w:rPr>
          <w:lang w:val="bg-BG"/>
        </w:rPr>
        <w:t xml:space="preserve"> Караулов, Ю. Н. Активная грамматика и ассоциативно-вербальная сеть. [Karaulov, J. N. Aktivnaya grammatika i assotsiativno-verbalʼnaya setʼ.] Москва: ИРЯ РАН, 1999.</w:t>
      </w:r>
    </w:p>
    <w:p w14:paraId="4843C12A" w14:textId="77777777" w:rsidR="00B455B8" w:rsidRPr="00B455B8" w:rsidRDefault="00B455B8" w:rsidP="0053742D">
      <w:pPr>
        <w:pStyle w:val="ListParagraph"/>
        <w:spacing w:line="276" w:lineRule="auto"/>
        <w:ind w:left="0" w:firstLine="720"/>
        <w:jc w:val="both"/>
        <w:rPr>
          <w:lang w:val="bg-BG"/>
        </w:rPr>
      </w:pPr>
      <w:r w:rsidRPr="003D1D14">
        <w:rPr>
          <w:b/>
          <w:lang w:val="bg-BG"/>
        </w:rPr>
        <w:t>Пашов, Ницолова 1976:</w:t>
      </w:r>
      <w:r w:rsidRPr="00B455B8">
        <w:rPr>
          <w:lang w:val="bg-BG"/>
        </w:rPr>
        <w:t xml:space="preserve"> Пашов, П., Р. Ницолова. Помагало по българска морфология. Глагол. [Pashov, P., R. Nitsolova. Pomagalo po balgarska morfologiya. Glagol.] София: Наука и изкуство, 1976.</w:t>
      </w:r>
    </w:p>
    <w:p w14:paraId="6A563CED" w14:textId="77777777" w:rsidR="00B455B8" w:rsidRPr="00B455B8" w:rsidRDefault="00B455B8" w:rsidP="0053742D">
      <w:pPr>
        <w:pStyle w:val="ListParagraph"/>
        <w:spacing w:line="276" w:lineRule="auto"/>
        <w:ind w:left="0" w:firstLine="720"/>
        <w:jc w:val="both"/>
        <w:rPr>
          <w:lang w:val="bg-BG"/>
        </w:rPr>
      </w:pPr>
      <w:r w:rsidRPr="003D1D14">
        <w:rPr>
          <w:b/>
          <w:lang w:val="bg-BG"/>
        </w:rPr>
        <w:t>Станкова, Харлакова 1991:</w:t>
      </w:r>
      <w:r w:rsidRPr="00B455B8">
        <w:rPr>
          <w:lang w:val="bg-BG"/>
        </w:rPr>
        <w:t xml:space="preserve"> Stankova, E., I. Harlakova. English idioms. София: УИ „Св. Климент Охридски", 1991.</w:t>
      </w:r>
    </w:p>
    <w:p w14:paraId="096C33AE" w14:textId="77777777" w:rsidR="00B455B8" w:rsidRPr="00B455B8" w:rsidRDefault="00B455B8" w:rsidP="0053742D">
      <w:pPr>
        <w:pStyle w:val="ListParagraph"/>
        <w:spacing w:line="276" w:lineRule="auto"/>
        <w:ind w:left="0" w:firstLine="720"/>
        <w:jc w:val="both"/>
        <w:rPr>
          <w:lang w:val="bg-BG"/>
        </w:rPr>
      </w:pPr>
      <w:r w:rsidRPr="003D1D14">
        <w:rPr>
          <w:b/>
          <w:lang w:val="bg-BG"/>
        </w:rPr>
        <w:t>Харалампиев 1981:</w:t>
      </w:r>
      <w:r w:rsidRPr="00B455B8">
        <w:rPr>
          <w:lang w:val="bg-BG"/>
        </w:rPr>
        <w:t xml:space="preserve"> Харалампиев, Ив. Старобългарските средства за изразяване на бъдещи действия и съвременните форми за бъдеще време. [Haralampiev, Iv. Starobalgarskite sredstva za izrazyavane na badeshti deystviya i savremennite formi na badeshte vreme.] // Български език. 1981, № 2, 116 – 122.</w:t>
      </w:r>
    </w:p>
    <w:p w14:paraId="17075D0D" w14:textId="77777777" w:rsidR="00B455B8" w:rsidRPr="00B455B8" w:rsidRDefault="00B455B8" w:rsidP="0053742D">
      <w:pPr>
        <w:pStyle w:val="ListParagraph"/>
        <w:spacing w:line="276" w:lineRule="auto"/>
        <w:ind w:left="0" w:firstLine="720"/>
        <w:jc w:val="both"/>
        <w:rPr>
          <w:lang w:val="bg-BG"/>
        </w:rPr>
      </w:pPr>
      <w:r w:rsidRPr="003D1D14">
        <w:rPr>
          <w:b/>
          <w:lang w:val="bg-BG"/>
        </w:rPr>
        <w:t>Шепърд 1998:</w:t>
      </w:r>
      <w:r w:rsidRPr="00B455B8">
        <w:rPr>
          <w:lang w:val="bg-BG"/>
        </w:rPr>
        <w:t xml:space="preserve"> Sheppard, L. Father Involvement Shows Positive Outcomes. 13 April, 1998. University of Illinois at Urbana-Champaign. 29 July, 1999 &lt;http://www.urbanext.uiuc.edu/news/news980413g.html&gt;.</w:t>
      </w:r>
    </w:p>
    <w:p w14:paraId="04839B3A" w14:textId="77777777" w:rsidR="003D1D14" w:rsidRDefault="003D1D14" w:rsidP="00AC29E7">
      <w:pPr>
        <w:pStyle w:val="ListParagraph"/>
        <w:spacing w:line="276" w:lineRule="auto"/>
        <w:ind w:left="1080" w:hanging="1080"/>
        <w:jc w:val="both"/>
        <w:rPr>
          <w:lang w:val="bg-BG"/>
        </w:rPr>
      </w:pPr>
    </w:p>
    <w:p w14:paraId="1089701A" w14:textId="53B5E79F" w:rsidR="00B455B8" w:rsidRPr="00B455B8" w:rsidRDefault="00B455B8" w:rsidP="0053742D">
      <w:pPr>
        <w:pStyle w:val="ListParagraph"/>
        <w:spacing w:line="276" w:lineRule="auto"/>
        <w:ind w:left="1080" w:hanging="360"/>
        <w:jc w:val="both"/>
        <w:rPr>
          <w:lang w:val="bg-BG"/>
        </w:rPr>
      </w:pPr>
      <w:r w:rsidRPr="00B455B8">
        <w:rPr>
          <w:lang w:val="bg-BG"/>
        </w:rPr>
        <w:t>Ако статията е от вестник, оформлението е следното:</w:t>
      </w:r>
    </w:p>
    <w:p w14:paraId="795789F5" w14:textId="77777777" w:rsidR="003D1D14" w:rsidRDefault="003D1D14" w:rsidP="00B455B8">
      <w:pPr>
        <w:pStyle w:val="ListParagraph"/>
        <w:spacing w:line="276" w:lineRule="auto"/>
        <w:ind w:left="1080"/>
        <w:jc w:val="both"/>
        <w:rPr>
          <w:lang w:val="bg-BG"/>
        </w:rPr>
      </w:pPr>
    </w:p>
    <w:p w14:paraId="039E47A7" w14:textId="47E6B917" w:rsidR="00B455B8" w:rsidRPr="00B455B8" w:rsidRDefault="00B455B8" w:rsidP="0053742D">
      <w:pPr>
        <w:pStyle w:val="ListParagraph"/>
        <w:spacing w:line="276" w:lineRule="auto"/>
        <w:ind w:left="1080" w:hanging="360"/>
        <w:jc w:val="both"/>
        <w:rPr>
          <w:lang w:val="bg-BG"/>
        </w:rPr>
      </w:pPr>
      <w:r w:rsidRPr="00B455B8">
        <w:rPr>
          <w:lang w:val="bg-BG"/>
        </w:rPr>
        <w:t xml:space="preserve">...// Литературен глас, V, № 161, 24.ІХ.1932, с. 4. </w:t>
      </w:r>
    </w:p>
    <w:p w14:paraId="6A2F799A" w14:textId="77777777" w:rsidR="00B455B8" w:rsidRPr="00B455B8" w:rsidRDefault="00B455B8" w:rsidP="00B455B8">
      <w:pPr>
        <w:pStyle w:val="ListParagraph"/>
        <w:spacing w:line="276" w:lineRule="auto"/>
        <w:ind w:left="1080"/>
        <w:jc w:val="both"/>
        <w:rPr>
          <w:lang w:val="bg-BG"/>
        </w:rPr>
      </w:pPr>
      <w:r w:rsidRPr="00B455B8">
        <w:rPr>
          <w:lang w:val="bg-BG"/>
        </w:rPr>
        <w:t xml:space="preserve"> </w:t>
      </w:r>
    </w:p>
    <w:p w14:paraId="0D664B09" w14:textId="77777777" w:rsidR="00B455B8" w:rsidRPr="00D54EDE" w:rsidRDefault="00B455B8" w:rsidP="00B455B8">
      <w:pPr>
        <w:pStyle w:val="ListParagraph"/>
        <w:spacing w:line="276" w:lineRule="auto"/>
        <w:ind w:left="1080"/>
        <w:jc w:val="both"/>
        <w:rPr>
          <w:lang w:val="bg-BG"/>
        </w:rPr>
      </w:pPr>
    </w:p>
    <w:sectPr w:rsidR="00B455B8" w:rsidRPr="00D54E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EFCE4" w14:textId="77777777" w:rsidR="00F60246" w:rsidRDefault="00F60246" w:rsidP="00343528">
      <w:r>
        <w:separator/>
      </w:r>
    </w:p>
  </w:endnote>
  <w:endnote w:type="continuationSeparator" w:id="0">
    <w:p w14:paraId="75519D86" w14:textId="77777777" w:rsidR="00F60246" w:rsidRDefault="00F60246" w:rsidP="0034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E535C" w14:textId="77777777" w:rsidR="00F60246" w:rsidRDefault="00F60246" w:rsidP="00343528">
      <w:r>
        <w:separator/>
      </w:r>
    </w:p>
  </w:footnote>
  <w:footnote w:type="continuationSeparator" w:id="0">
    <w:p w14:paraId="48B684B8" w14:textId="77777777" w:rsidR="00F60246" w:rsidRDefault="00F60246" w:rsidP="00343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BBE9" w14:textId="7FD615CD" w:rsidR="00343528" w:rsidRPr="00343528" w:rsidRDefault="00343528">
    <w:pPr>
      <w:pStyle w:val="Header"/>
      <w:rPr>
        <w:lang w:val="bg-BG"/>
      </w:rPr>
    </w:pPr>
    <w:r>
      <w:rPr>
        <w:lang w:val="bg-BG"/>
      </w:rPr>
      <w:tab/>
    </w:r>
    <w:r>
      <w:rPr>
        <w:lang w:val="bg-BG"/>
      </w:rPr>
      <w:tab/>
      <w:t>Приложение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67CA0"/>
    <w:multiLevelType w:val="hybridMultilevel"/>
    <w:tmpl w:val="CADE65C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070639E"/>
    <w:multiLevelType w:val="hybridMultilevel"/>
    <w:tmpl w:val="E1700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765D4"/>
    <w:multiLevelType w:val="multilevel"/>
    <w:tmpl w:val="E7762EC4"/>
    <w:lvl w:ilvl="0">
      <w:start w:val="1"/>
      <w:numFmt w:val="decimal"/>
      <w:lvlText w:val="%1."/>
      <w:lvlJc w:val="left"/>
      <w:pPr>
        <w:ind w:left="1080" w:hanging="720"/>
      </w:pPr>
      <w:rPr>
        <w:rFonts w:hint="default"/>
        <w:color w:val="auto"/>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8FC0568"/>
    <w:multiLevelType w:val="hybridMultilevel"/>
    <w:tmpl w:val="45509D1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5CB42F65"/>
    <w:multiLevelType w:val="hybridMultilevel"/>
    <w:tmpl w:val="CA944A2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4ED11D5"/>
    <w:multiLevelType w:val="hybridMultilevel"/>
    <w:tmpl w:val="210E9E6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72EB6FCB"/>
    <w:multiLevelType w:val="hybridMultilevel"/>
    <w:tmpl w:val="ABFA46E8"/>
    <w:lvl w:ilvl="0" w:tplc="04020001">
      <w:start w:val="1"/>
      <w:numFmt w:val="bullet"/>
      <w:lvlText w:val=""/>
      <w:lvlJc w:val="left"/>
      <w:pPr>
        <w:ind w:left="2204" w:hanging="360"/>
      </w:pPr>
      <w:rPr>
        <w:rFonts w:ascii="Symbol" w:hAnsi="Symbol" w:hint="default"/>
      </w:rPr>
    </w:lvl>
    <w:lvl w:ilvl="1" w:tplc="04020003" w:tentative="1">
      <w:start w:val="1"/>
      <w:numFmt w:val="bullet"/>
      <w:lvlText w:val="o"/>
      <w:lvlJc w:val="left"/>
      <w:pPr>
        <w:ind w:left="2924" w:hanging="360"/>
      </w:pPr>
      <w:rPr>
        <w:rFonts w:ascii="Courier New" w:hAnsi="Courier New" w:cs="Courier New" w:hint="default"/>
      </w:rPr>
    </w:lvl>
    <w:lvl w:ilvl="2" w:tplc="04020005" w:tentative="1">
      <w:start w:val="1"/>
      <w:numFmt w:val="bullet"/>
      <w:lvlText w:val=""/>
      <w:lvlJc w:val="left"/>
      <w:pPr>
        <w:ind w:left="3644" w:hanging="360"/>
      </w:pPr>
      <w:rPr>
        <w:rFonts w:ascii="Wingdings" w:hAnsi="Wingdings" w:hint="default"/>
      </w:rPr>
    </w:lvl>
    <w:lvl w:ilvl="3" w:tplc="04020001" w:tentative="1">
      <w:start w:val="1"/>
      <w:numFmt w:val="bullet"/>
      <w:lvlText w:val=""/>
      <w:lvlJc w:val="left"/>
      <w:pPr>
        <w:ind w:left="4364" w:hanging="360"/>
      </w:pPr>
      <w:rPr>
        <w:rFonts w:ascii="Symbol" w:hAnsi="Symbol" w:hint="default"/>
      </w:rPr>
    </w:lvl>
    <w:lvl w:ilvl="4" w:tplc="04020003" w:tentative="1">
      <w:start w:val="1"/>
      <w:numFmt w:val="bullet"/>
      <w:lvlText w:val="o"/>
      <w:lvlJc w:val="left"/>
      <w:pPr>
        <w:ind w:left="5084" w:hanging="360"/>
      </w:pPr>
      <w:rPr>
        <w:rFonts w:ascii="Courier New" w:hAnsi="Courier New" w:cs="Courier New" w:hint="default"/>
      </w:rPr>
    </w:lvl>
    <w:lvl w:ilvl="5" w:tplc="04020005" w:tentative="1">
      <w:start w:val="1"/>
      <w:numFmt w:val="bullet"/>
      <w:lvlText w:val=""/>
      <w:lvlJc w:val="left"/>
      <w:pPr>
        <w:ind w:left="5804" w:hanging="360"/>
      </w:pPr>
      <w:rPr>
        <w:rFonts w:ascii="Wingdings" w:hAnsi="Wingdings" w:hint="default"/>
      </w:rPr>
    </w:lvl>
    <w:lvl w:ilvl="6" w:tplc="04020001" w:tentative="1">
      <w:start w:val="1"/>
      <w:numFmt w:val="bullet"/>
      <w:lvlText w:val=""/>
      <w:lvlJc w:val="left"/>
      <w:pPr>
        <w:ind w:left="6524" w:hanging="360"/>
      </w:pPr>
      <w:rPr>
        <w:rFonts w:ascii="Symbol" w:hAnsi="Symbol" w:hint="default"/>
      </w:rPr>
    </w:lvl>
    <w:lvl w:ilvl="7" w:tplc="04020003" w:tentative="1">
      <w:start w:val="1"/>
      <w:numFmt w:val="bullet"/>
      <w:lvlText w:val="o"/>
      <w:lvlJc w:val="left"/>
      <w:pPr>
        <w:ind w:left="7244" w:hanging="360"/>
      </w:pPr>
      <w:rPr>
        <w:rFonts w:ascii="Courier New" w:hAnsi="Courier New" w:cs="Courier New" w:hint="default"/>
      </w:rPr>
    </w:lvl>
    <w:lvl w:ilvl="8" w:tplc="04020005" w:tentative="1">
      <w:start w:val="1"/>
      <w:numFmt w:val="bullet"/>
      <w:lvlText w:val=""/>
      <w:lvlJc w:val="left"/>
      <w:pPr>
        <w:ind w:left="7964" w:hanging="360"/>
      </w:pPr>
      <w:rPr>
        <w:rFonts w:ascii="Wingdings" w:hAnsi="Wingdings" w:hint="default"/>
      </w:rPr>
    </w:lvl>
  </w:abstractNum>
  <w:abstractNum w:abstractNumId="7" w15:restartNumberingAfterBreak="0">
    <w:nsid w:val="7F0C446F"/>
    <w:multiLevelType w:val="multilevel"/>
    <w:tmpl w:val="2BDC13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76"/>
    <w:rsid w:val="000F0EC7"/>
    <w:rsid w:val="000F4248"/>
    <w:rsid w:val="00103901"/>
    <w:rsid w:val="001A64E1"/>
    <w:rsid w:val="001D19CF"/>
    <w:rsid w:val="00343528"/>
    <w:rsid w:val="003C74AC"/>
    <w:rsid w:val="003D1D14"/>
    <w:rsid w:val="003D4A26"/>
    <w:rsid w:val="00457876"/>
    <w:rsid w:val="00483F33"/>
    <w:rsid w:val="004A7217"/>
    <w:rsid w:val="004D23C3"/>
    <w:rsid w:val="004F7F8D"/>
    <w:rsid w:val="0053742D"/>
    <w:rsid w:val="005E4D9E"/>
    <w:rsid w:val="005F13F2"/>
    <w:rsid w:val="00632667"/>
    <w:rsid w:val="007945F4"/>
    <w:rsid w:val="007A1DB5"/>
    <w:rsid w:val="007B4706"/>
    <w:rsid w:val="007D271A"/>
    <w:rsid w:val="007D56E5"/>
    <w:rsid w:val="0086112C"/>
    <w:rsid w:val="00891389"/>
    <w:rsid w:val="009732EC"/>
    <w:rsid w:val="009868F2"/>
    <w:rsid w:val="009977D9"/>
    <w:rsid w:val="009E2048"/>
    <w:rsid w:val="00A2122C"/>
    <w:rsid w:val="00A43BF0"/>
    <w:rsid w:val="00AC29E7"/>
    <w:rsid w:val="00B455B8"/>
    <w:rsid w:val="00B8340C"/>
    <w:rsid w:val="00BC694C"/>
    <w:rsid w:val="00BF296B"/>
    <w:rsid w:val="00CC0C76"/>
    <w:rsid w:val="00CD224F"/>
    <w:rsid w:val="00CF387C"/>
    <w:rsid w:val="00D54EDE"/>
    <w:rsid w:val="00D60DD6"/>
    <w:rsid w:val="00DA40A3"/>
    <w:rsid w:val="00DC4F95"/>
    <w:rsid w:val="00DD2092"/>
    <w:rsid w:val="00E07887"/>
    <w:rsid w:val="00E746FB"/>
    <w:rsid w:val="00EB1D9E"/>
    <w:rsid w:val="00F60246"/>
    <w:rsid w:val="00FC0ACA"/>
    <w:rsid w:val="00FE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26EE"/>
  <w15:chartTrackingRefBased/>
  <w15:docId w15:val="{658A51AF-151B-4EA8-8766-DB65F3C5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F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C76"/>
    <w:pPr>
      <w:ind w:left="720"/>
      <w:contextualSpacing/>
    </w:pPr>
  </w:style>
  <w:style w:type="character" w:styleId="CommentReference">
    <w:name w:val="annotation reference"/>
    <w:basedOn w:val="DefaultParagraphFont"/>
    <w:uiPriority w:val="99"/>
    <w:semiHidden/>
    <w:unhideWhenUsed/>
    <w:rsid w:val="00CD224F"/>
    <w:rPr>
      <w:sz w:val="16"/>
      <w:szCs w:val="16"/>
    </w:rPr>
  </w:style>
  <w:style w:type="paragraph" w:styleId="CommentText">
    <w:name w:val="annotation text"/>
    <w:basedOn w:val="Normal"/>
    <w:link w:val="CommentTextChar"/>
    <w:uiPriority w:val="99"/>
    <w:semiHidden/>
    <w:unhideWhenUsed/>
    <w:rsid w:val="00CD224F"/>
    <w:rPr>
      <w:sz w:val="20"/>
      <w:szCs w:val="20"/>
    </w:rPr>
  </w:style>
  <w:style w:type="character" w:customStyle="1" w:styleId="CommentTextChar">
    <w:name w:val="Comment Text Char"/>
    <w:basedOn w:val="DefaultParagraphFont"/>
    <w:link w:val="CommentText"/>
    <w:uiPriority w:val="99"/>
    <w:semiHidden/>
    <w:rsid w:val="00CD22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24F"/>
    <w:rPr>
      <w:b/>
      <w:bCs/>
    </w:rPr>
  </w:style>
  <w:style w:type="character" w:customStyle="1" w:styleId="CommentSubjectChar">
    <w:name w:val="Comment Subject Char"/>
    <w:basedOn w:val="CommentTextChar"/>
    <w:link w:val="CommentSubject"/>
    <w:uiPriority w:val="99"/>
    <w:semiHidden/>
    <w:rsid w:val="00CD22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24F"/>
    <w:rPr>
      <w:rFonts w:ascii="Segoe UI" w:eastAsia="Times New Roman" w:hAnsi="Segoe UI" w:cs="Segoe UI"/>
      <w:sz w:val="18"/>
      <w:szCs w:val="18"/>
    </w:rPr>
  </w:style>
  <w:style w:type="paragraph" w:styleId="Header">
    <w:name w:val="header"/>
    <w:basedOn w:val="Normal"/>
    <w:link w:val="HeaderChar"/>
    <w:uiPriority w:val="99"/>
    <w:unhideWhenUsed/>
    <w:rsid w:val="00343528"/>
    <w:pPr>
      <w:tabs>
        <w:tab w:val="center" w:pos="4703"/>
        <w:tab w:val="right" w:pos="9406"/>
      </w:tabs>
    </w:pPr>
  </w:style>
  <w:style w:type="character" w:customStyle="1" w:styleId="HeaderChar">
    <w:name w:val="Header Char"/>
    <w:basedOn w:val="DefaultParagraphFont"/>
    <w:link w:val="Header"/>
    <w:uiPriority w:val="99"/>
    <w:rsid w:val="003435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3528"/>
    <w:pPr>
      <w:tabs>
        <w:tab w:val="center" w:pos="4703"/>
        <w:tab w:val="right" w:pos="9406"/>
      </w:tabs>
    </w:pPr>
  </w:style>
  <w:style w:type="character" w:customStyle="1" w:styleId="FooterChar">
    <w:name w:val="Footer Char"/>
    <w:basedOn w:val="DefaultParagraphFont"/>
    <w:link w:val="Footer"/>
    <w:uiPriority w:val="99"/>
    <w:rsid w:val="003435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A514-921B-476D-B163-2F61EA8E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1582</Words>
  <Characters>9021</Characters>
  <Application>Microsoft Office Word</Application>
  <DocSecurity>0</DocSecurity>
  <Lines>75</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Schnitter</dc:creator>
  <cp:keywords/>
  <dc:description/>
  <cp:lastModifiedBy>Ралица  Г. Гърбева</cp:lastModifiedBy>
  <cp:revision>36</cp:revision>
  <cp:lastPrinted>2019-02-13T11:31:00Z</cp:lastPrinted>
  <dcterms:created xsi:type="dcterms:W3CDTF">2019-02-05T15:15:00Z</dcterms:created>
  <dcterms:modified xsi:type="dcterms:W3CDTF">2019-02-13T12:53:00Z</dcterms:modified>
</cp:coreProperties>
</file>