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E1D4" w14:textId="77777777" w:rsidR="0068305C" w:rsidRDefault="0068305C" w:rsidP="00561341">
      <w:pPr>
        <w:pStyle w:val="Heading1"/>
      </w:pPr>
    </w:p>
    <w:p w14:paraId="1F126A17" w14:textId="31E10210" w:rsidR="00E368B1" w:rsidRDefault="00A75DFC" w:rsidP="00561341">
      <w:pPr>
        <w:pStyle w:val="Heading1"/>
      </w:pPr>
      <w:r>
        <w:rPr>
          <w:noProof/>
          <w:lang w:val="bg-BG" w:eastAsia="bg-BG"/>
        </w:rPr>
        <w:drawing>
          <wp:anchor distT="0" distB="0" distL="114300" distR="114300" simplePos="0" relativeHeight="251664384" behindDoc="0" locked="0" layoutInCell="1" allowOverlap="1" wp14:anchorId="79860303" wp14:editId="64E84304">
            <wp:simplePos x="0" y="0"/>
            <wp:positionH relativeFrom="column">
              <wp:posOffset>9525</wp:posOffset>
            </wp:positionH>
            <wp:positionV relativeFrom="paragraph">
              <wp:posOffset>0</wp:posOffset>
            </wp:positionV>
            <wp:extent cx="5753100" cy="192976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ur\Desktop\jfdjgj.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53100" cy="1929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8B1">
        <w:tab/>
      </w:r>
      <w:r w:rsidR="00E368B1">
        <w:tab/>
      </w:r>
      <w:r w:rsidR="00E368B1">
        <w:tab/>
      </w:r>
      <w:r w:rsidR="00E368B1">
        <w:tab/>
      </w:r>
    </w:p>
    <w:p w14:paraId="129E521A" w14:textId="4FD47BC6" w:rsidR="0068305C" w:rsidRPr="002F3927" w:rsidRDefault="0068305C" w:rsidP="0068305C">
      <w:pPr>
        <w:rPr>
          <w:b/>
        </w:rPr>
      </w:pPr>
      <w:r>
        <w:rPr>
          <w:sz w:val="24"/>
          <w:szCs w:val="24"/>
        </w:rPr>
        <w:t xml:space="preserve">Subject: </w:t>
      </w:r>
      <w:r w:rsidRPr="002F3927">
        <w:rPr>
          <w:b/>
        </w:rPr>
        <w:t>Research Eyes Open Wide: младежки  изследователски форум</w:t>
      </w:r>
      <w:r>
        <w:rPr>
          <w:b/>
        </w:rPr>
        <w:t xml:space="preserve"> 10.4.2019</w:t>
      </w:r>
      <w:r w:rsidRPr="002F3927">
        <w:rPr>
          <w:b/>
        </w:rPr>
        <w:t xml:space="preserve">  Регистрация </w:t>
      </w:r>
    </w:p>
    <w:p w14:paraId="59F09CDD" w14:textId="77777777" w:rsidR="0068305C" w:rsidRDefault="0068305C" w:rsidP="00E368B1">
      <w:pPr>
        <w:rPr>
          <w:sz w:val="24"/>
          <w:szCs w:val="24"/>
        </w:rPr>
      </w:pPr>
    </w:p>
    <w:p w14:paraId="33C126AA" w14:textId="7F1EC175" w:rsidR="00E368B1" w:rsidRPr="00190AAE" w:rsidRDefault="00E368B1" w:rsidP="00E368B1">
      <w:pPr>
        <w:rPr>
          <w:sz w:val="24"/>
          <w:szCs w:val="24"/>
        </w:rPr>
      </w:pPr>
      <w:r w:rsidRPr="00190AAE">
        <w:rPr>
          <w:sz w:val="24"/>
          <w:szCs w:val="24"/>
        </w:rPr>
        <w:t>Dear xxx,</w:t>
      </w:r>
      <w:bookmarkStart w:id="0" w:name="_GoBack"/>
      <w:bookmarkEnd w:id="0"/>
    </w:p>
    <w:p w14:paraId="34910A36" w14:textId="6C9BEF80" w:rsidR="008F1C04" w:rsidRDefault="008F1C04" w:rsidP="00E368B1">
      <w:r>
        <w:t xml:space="preserve">We would like to invite you to attend a special event organized </w:t>
      </w:r>
      <w:r w:rsidR="007A6111">
        <w:t xml:space="preserve">on </w:t>
      </w:r>
      <w:r w:rsidR="007A6111" w:rsidRPr="007A6111">
        <w:rPr>
          <w:b/>
        </w:rPr>
        <w:t>April 10</w:t>
      </w:r>
      <w:r w:rsidR="007A6111" w:rsidRPr="007A6111">
        <w:rPr>
          <w:b/>
          <w:vertAlign w:val="superscript"/>
        </w:rPr>
        <w:t>th</w:t>
      </w:r>
      <w:r w:rsidR="007A6111" w:rsidRPr="007A6111">
        <w:rPr>
          <w:b/>
        </w:rPr>
        <w:t xml:space="preserve"> 2019</w:t>
      </w:r>
      <w:r w:rsidR="007A6111">
        <w:t xml:space="preserve"> </w:t>
      </w:r>
      <w:r>
        <w:t xml:space="preserve">in cooperation of </w:t>
      </w:r>
      <w:r w:rsidR="00E368B1">
        <w:t>Ministry of Education and Science of Bulgaria and Elsevier</w:t>
      </w:r>
      <w:r>
        <w:t>:</w:t>
      </w:r>
    </w:p>
    <w:p w14:paraId="5BAEF91A" w14:textId="259D367E" w:rsidR="008F1C04" w:rsidRPr="002F3927" w:rsidRDefault="002F3927" w:rsidP="00E368B1">
      <w:pPr>
        <w:rPr>
          <w:b/>
        </w:rPr>
      </w:pPr>
      <w:r w:rsidRPr="002F3927">
        <w:rPr>
          <w:b/>
        </w:rPr>
        <w:t xml:space="preserve">Research Eyes Open Wide: младежки  изследователски форум  </w:t>
      </w:r>
    </w:p>
    <w:p w14:paraId="3FEF6BBF" w14:textId="6143C1D5" w:rsidR="008F1C04" w:rsidRDefault="008F1C04" w:rsidP="00E368B1">
      <w:r>
        <w:t xml:space="preserve">It is important for young researcher today to acquire many skills that are not directly part of their education. Science Eyes Open Wide – young researcher Forum aims to provide a platform to share experiences among young researchers and give the opportunity to acquire knowledge in areas of scholarly publishing, recognition and visibility of own work, measuring research. At this occasion, Ministry will share plan of support and development of research in Bulgaria with a focus on young researchers. </w:t>
      </w:r>
      <w:r w:rsidR="006E468C">
        <w:t>Focus will be given to all research areas including arts and humanities.</w:t>
      </w:r>
    </w:p>
    <w:p w14:paraId="4ED2288C" w14:textId="4DB58324" w:rsidR="007A6111" w:rsidRPr="007A6111" w:rsidRDefault="007A6111" w:rsidP="00E368B1">
      <w:pPr>
        <w:rPr>
          <w:rStyle w:val="IntenseEmphasis"/>
        </w:rPr>
      </w:pPr>
      <w:r w:rsidRPr="007A6111">
        <w:rPr>
          <w:rStyle w:val="IntenseEmphasis"/>
        </w:rPr>
        <w:t>Meet your peers, listen to experiences of successful young researchers, learn needed skills and understand what it is and will be a young researcher in Bulgaria!</w:t>
      </w:r>
    </w:p>
    <w:p w14:paraId="4A6C781D" w14:textId="690E6737" w:rsidR="002F3927" w:rsidRPr="00190AAE" w:rsidRDefault="00A75DFC" w:rsidP="00E368B1">
      <w:pPr>
        <w:rPr>
          <w:lang w:val="cs-CZ"/>
        </w:rPr>
      </w:pPr>
      <w:r>
        <w:rPr>
          <w:rStyle w:val="Hyperlink"/>
          <w:noProof/>
          <w:lang w:val="bg-BG" w:eastAsia="bg-BG"/>
        </w:rPr>
        <w:drawing>
          <wp:anchor distT="0" distB="0" distL="114300" distR="114300" simplePos="0" relativeHeight="251667456" behindDoc="0" locked="0" layoutInCell="1" allowOverlap="1" wp14:anchorId="04EA7C5C" wp14:editId="5E4E290B">
            <wp:simplePos x="0" y="0"/>
            <wp:positionH relativeFrom="column">
              <wp:posOffset>9525</wp:posOffset>
            </wp:positionH>
            <wp:positionV relativeFrom="paragraph">
              <wp:posOffset>403225</wp:posOffset>
            </wp:positionV>
            <wp:extent cx="1409700" cy="387350"/>
            <wp:effectExtent l="0" t="0" r="0" b="0"/>
            <wp:wrapTopAndBottom/>
            <wp:docPr id="9" name="Obrázek 9" descr="C:\Users\dmur\Desktop\butt.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C:\Users\dmur\Desktop\butt.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927">
        <w:t>Interested</w:t>
      </w:r>
      <w:r>
        <w:t>?</w:t>
      </w:r>
    </w:p>
    <w:p w14:paraId="6E226AA3" w14:textId="3F45850F" w:rsidR="00A75DFC" w:rsidRDefault="00A75DFC" w:rsidP="00E96A49">
      <w:pPr>
        <w:jc w:val="right"/>
        <w:rPr>
          <w:i/>
          <w:sz w:val="18"/>
        </w:rPr>
      </w:pPr>
    </w:p>
    <w:p w14:paraId="4CABDBDD" w14:textId="1228D811" w:rsidR="00E96A49" w:rsidRPr="00E96A49" w:rsidRDefault="00E96A49" w:rsidP="00E96A49">
      <w:pPr>
        <w:jc w:val="right"/>
        <w:rPr>
          <w:sz w:val="18"/>
        </w:rPr>
      </w:pPr>
      <w:r w:rsidRPr="00E96A49">
        <w:rPr>
          <w:i/>
          <w:sz w:val="18"/>
        </w:rPr>
        <w:t xml:space="preserve"> </w:t>
      </w:r>
      <w:r w:rsidR="00A75DFC">
        <w:rPr>
          <w:i/>
          <w:sz w:val="18"/>
        </w:rPr>
        <w:t>*</w:t>
      </w:r>
      <w:r w:rsidRPr="00E96A49">
        <w:rPr>
          <w:i/>
          <w:sz w:val="18"/>
        </w:rPr>
        <w:t>Participation is free of charge</w:t>
      </w:r>
    </w:p>
    <w:p w14:paraId="5302F1F8" w14:textId="1CCA4CBA" w:rsidR="002F3927" w:rsidRDefault="005B22DB" w:rsidP="00E368B1">
      <w:r>
        <w:rPr>
          <w:noProof/>
          <w:lang w:val="bg-BG" w:eastAsia="bg-BG"/>
        </w:rPr>
        <w:drawing>
          <wp:anchor distT="0" distB="0" distL="114300" distR="114300" simplePos="0" relativeHeight="251673600" behindDoc="0" locked="0" layoutInCell="1" allowOverlap="1" wp14:anchorId="2475CC01" wp14:editId="789ADBF1">
            <wp:simplePos x="0" y="0"/>
            <wp:positionH relativeFrom="column">
              <wp:posOffset>85725</wp:posOffset>
            </wp:positionH>
            <wp:positionV relativeFrom="paragraph">
              <wp:posOffset>184150</wp:posOffset>
            </wp:positionV>
            <wp:extent cx="342900" cy="3854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r\Desktop\flag.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290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DFC">
        <w:br/>
      </w:r>
      <w:r w:rsidR="002F3927" w:rsidRPr="00190AAE">
        <w:rPr>
          <w:b/>
        </w:rPr>
        <w:t>Venue:</w:t>
      </w:r>
      <w:r w:rsidR="002F3927">
        <w:t xml:space="preserve"> </w:t>
      </w:r>
      <w:r w:rsidR="00A75DFC">
        <w:br/>
      </w:r>
      <w:r w:rsidR="002F3927" w:rsidRPr="002F3927">
        <w:t xml:space="preserve">София, Sofia Tech Park, бул. Цариградско шосе, N 111, </w:t>
      </w:r>
      <w:r w:rsidR="00A75DFC">
        <w:br/>
      </w:r>
      <w:r w:rsidR="002F3927" w:rsidRPr="002F3927">
        <w:t xml:space="preserve">Лабораторен комплекс, зала ет.1 (до етажния паркинг)  </w:t>
      </w:r>
    </w:p>
    <w:p w14:paraId="21DF863B" w14:textId="1E903975" w:rsidR="006B32BE" w:rsidRDefault="006B32BE" w:rsidP="00E368B1"/>
    <w:p w14:paraId="45D73307" w14:textId="1EAB8F58" w:rsidR="004102AB" w:rsidRDefault="004E764A" w:rsidP="00E368B1">
      <w:r>
        <w:rPr>
          <w:noProof/>
          <w:lang w:val="bg-BG" w:eastAsia="bg-BG"/>
        </w:rPr>
        <w:lastRenderedPageBreak/>
        <w:drawing>
          <wp:anchor distT="0" distB="0" distL="114300" distR="114300" simplePos="0" relativeHeight="251666432" behindDoc="0" locked="0" layoutInCell="1" allowOverlap="1" wp14:anchorId="3901E14C" wp14:editId="71A47F8D">
            <wp:simplePos x="0" y="0"/>
            <wp:positionH relativeFrom="margin">
              <wp:posOffset>5616575</wp:posOffset>
            </wp:positionH>
            <wp:positionV relativeFrom="margin">
              <wp:posOffset>7884160</wp:posOffset>
            </wp:positionV>
            <wp:extent cx="637200" cy="705600"/>
            <wp:effectExtent l="0" t="0" r="0" b="0"/>
            <wp:wrapNone/>
            <wp:docPr id="8" name="Picture 2" descr="ELS_NS_Logo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S_NS_Logo_2C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2DB">
        <w:rPr>
          <w:noProof/>
          <w:lang w:val="bg-BG" w:eastAsia="bg-BG"/>
        </w:rPr>
        <w:drawing>
          <wp:anchor distT="0" distB="0" distL="114300" distR="114300" simplePos="0" relativeHeight="251672576" behindDoc="0" locked="0" layoutInCell="1" allowOverlap="1" wp14:anchorId="7E896A8D" wp14:editId="36A6D878">
            <wp:simplePos x="0" y="0"/>
            <wp:positionH relativeFrom="margin">
              <wp:posOffset>4680585</wp:posOffset>
            </wp:positionH>
            <wp:positionV relativeFrom="margin">
              <wp:posOffset>7920990</wp:posOffset>
            </wp:positionV>
            <wp:extent cx="759600" cy="648000"/>
            <wp:effectExtent l="0" t="0" r="2540" b="0"/>
            <wp:wrapNone/>
            <wp:docPr id="12" name="Picture 1" descr="VÃ½sledek obrÃ¡zku pro bulgarian ministry of educ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bulgarian ministry of education and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AAE">
        <w:br/>
      </w:r>
      <w:r w:rsidR="005B22DB">
        <w:br/>
      </w:r>
      <w:r w:rsidR="005B22DB">
        <w:br/>
      </w:r>
      <w:r w:rsidR="005B22DB">
        <w:br/>
      </w:r>
      <w:r w:rsidR="005B22DB">
        <w:br/>
      </w:r>
    </w:p>
    <w:p w14:paraId="2E1DC1F2" w14:textId="77777777" w:rsidR="004E764A" w:rsidRDefault="004E764A" w:rsidP="00E368B1">
      <w:pPr>
        <w:rPr>
          <w:b/>
          <w:color w:val="ED7D31" w:themeColor="accent2"/>
          <w:sz w:val="28"/>
          <w:szCs w:val="28"/>
        </w:rPr>
      </w:pPr>
    </w:p>
    <w:p w14:paraId="1B755161" w14:textId="264B342F" w:rsidR="004102AB" w:rsidRDefault="004E764A" w:rsidP="00E368B1">
      <w:pPr>
        <w:rPr>
          <w:b/>
          <w:color w:val="ED7D31" w:themeColor="accent2"/>
          <w:sz w:val="28"/>
          <w:szCs w:val="28"/>
        </w:rPr>
      </w:pPr>
      <w:r>
        <w:rPr>
          <w:b/>
          <w:noProof/>
          <w:lang w:val="bg-BG" w:eastAsia="bg-BG"/>
        </w:rPr>
        <w:drawing>
          <wp:anchor distT="0" distB="0" distL="114300" distR="114300" simplePos="0" relativeHeight="251677696" behindDoc="0" locked="0" layoutInCell="1" allowOverlap="1" wp14:anchorId="050280AE" wp14:editId="54712B67">
            <wp:simplePos x="0" y="0"/>
            <wp:positionH relativeFrom="column">
              <wp:posOffset>-47625</wp:posOffset>
            </wp:positionH>
            <wp:positionV relativeFrom="paragraph">
              <wp:posOffset>168910</wp:posOffset>
            </wp:positionV>
            <wp:extent cx="352800" cy="396000"/>
            <wp:effectExtent l="0" t="0" r="9525" b="4445"/>
            <wp:wrapSquare wrapText="bothSides"/>
            <wp:docPr id="6" name="Obrázek 6" descr="C:\Users\dmur\Desktop\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r\Desktop\li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8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765673" w14:textId="090D253A" w:rsidR="005D0594" w:rsidRPr="005D0594" w:rsidRDefault="004102AB" w:rsidP="00E368B1">
      <w:pPr>
        <w:rPr>
          <w:b/>
        </w:rPr>
      </w:pPr>
      <w:r w:rsidRPr="005D0594">
        <w:rPr>
          <w:b/>
        </w:rPr>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4102AB" w14:paraId="1504A005" w14:textId="77777777" w:rsidTr="004102AB">
        <w:trPr>
          <w:trHeight w:val="680"/>
        </w:trPr>
        <w:tc>
          <w:tcPr>
            <w:tcW w:w="1838" w:type="dxa"/>
            <w:shd w:val="clear" w:color="auto" w:fill="F2F2F2" w:themeFill="background1" w:themeFillShade="F2"/>
            <w:vAlign w:val="center"/>
          </w:tcPr>
          <w:p w14:paraId="5B3EA5E9" w14:textId="16548B02" w:rsidR="004102AB" w:rsidRPr="004E764A" w:rsidRDefault="004102AB" w:rsidP="004102AB">
            <w:pPr>
              <w:jc w:val="center"/>
              <w:rPr>
                <w:b/>
              </w:rPr>
            </w:pPr>
            <w:r w:rsidRPr="004E764A">
              <w:rPr>
                <w:b/>
              </w:rPr>
              <w:t>9:00 – 9:20</w:t>
            </w:r>
          </w:p>
        </w:tc>
        <w:tc>
          <w:tcPr>
            <w:tcW w:w="7512" w:type="dxa"/>
            <w:shd w:val="clear" w:color="auto" w:fill="F2F2F2" w:themeFill="background1" w:themeFillShade="F2"/>
            <w:vAlign w:val="center"/>
          </w:tcPr>
          <w:p w14:paraId="0D6FCC7D" w14:textId="3C5D3FD4" w:rsidR="004102AB" w:rsidRDefault="004102AB" w:rsidP="00E368B1">
            <w:r>
              <w:t xml:space="preserve">Deputy minister address to young researchers, </w:t>
            </w:r>
            <w:r>
              <w:rPr>
                <w:lang w:val="en-GB"/>
              </w:rPr>
              <w:t>Mrs Karina Angelieva- Deputy Minister of Education and Science</w:t>
            </w:r>
            <w:r>
              <w:t>, Ministry of Education and Science of Bulgaria</w:t>
            </w:r>
          </w:p>
        </w:tc>
      </w:tr>
      <w:tr w:rsidR="004102AB" w14:paraId="0AEEA34B" w14:textId="77777777" w:rsidTr="004102AB">
        <w:trPr>
          <w:trHeight w:val="680"/>
        </w:trPr>
        <w:tc>
          <w:tcPr>
            <w:tcW w:w="1838" w:type="dxa"/>
            <w:shd w:val="clear" w:color="auto" w:fill="E7E6E6" w:themeFill="background2"/>
            <w:vAlign w:val="center"/>
          </w:tcPr>
          <w:p w14:paraId="6D7B93AA" w14:textId="40714255" w:rsidR="004102AB" w:rsidRPr="004E764A" w:rsidRDefault="004102AB" w:rsidP="004102AB">
            <w:pPr>
              <w:jc w:val="center"/>
              <w:rPr>
                <w:b/>
              </w:rPr>
            </w:pPr>
            <w:r w:rsidRPr="004E764A">
              <w:rPr>
                <w:b/>
              </w:rPr>
              <w:t>9:20 – 9:40</w:t>
            </w:r>
          </w:p>
        </w:tc>
        <w:tc>
          <w:tcPr>
            <w:tcW w:w="7512" w:type="dxa"/>
            <w:vAlign w:val="center"/>
          </w:tcPr>
          <w:p w14:paraId="38DCD546" w14:textId="7BB1456C" w:rsidR="004102AB" w:rsidRDefault="004102AB" w:rsidP="00E368B1">
            <w:r>
              <w:t>Experiences of successful young researcher</w:t>
            </w:r>
          </w:p>
        </w:tc>
      </w:tr>
      <w:tr w:rsidR="004102AB" w14:paraId="0E340440" w14:textId="77777777" w:rsidTr="004102AB">
        <w:trPr>
          <w:trHeight w:val="680"/>
        </w:trPr>
        <w:tc>
          <w:tcPr>
            <w:tcW w:w="1838" w:type="dxa"/>
            <w:shd w:val="clear" w:color="auto" w:fill="F2F2F2" w:themeFill="background1" w:themeFillShade="F2"/>
            <w:vAlign w:val="center"/>
          </w:tcPr>
          <w:p w14:paraId="7FFB24F2" w14:textId="17E5BE0D" w:rsidR="004102AB" w:rsidRPr="004E764A" w:rsidRDefault="004102AB" w:rsidP="004102AB">
            <w:pPr>
              <w:jc w:val="center"/>
              <w:rPr>
                <w:b/>
              </w:rPr>
            </w:pPr>
            <w:r w:rsidRPr="004E764A">
              <w:rPr>
                <w:b/>
              </w:rPr>
              <w:t>9:40 – 10:00</w:t>
            </w:r>
          </w:p>
        </w:tc>
        <w:tc>
          <w:tcPr>
            <w:tcW w:w="7512" w:type="dxa"/>
            <w:shd w:val="clear" w:color="auto" w:fill="F2F2F2" w:themeFill="background1" w:themeFillShade="F2"/>
            <w:vAlign w:val="center"/>
          </w:tcPr>
          <w:p w14:paraId="60C55AAA" w14:textId="39F7F4CA" w:rsidR="004102AB" w:rsidRDefault="004102AB" w:rsidP="00E368B1">
            <w:r>
              <w:t xml:space="preserve">Closer look on Bulgarian research – insights and perspectives, </w:t>
            </w:r>
            <w:r>
              <w:br/>
              <w:t>Shadi Awwad, Senior Research Solutions Manager, Elsevier</w:t>
            </w:r>
          </w:p>
        </w:tc>
      </w:tr>
      <w:tr w:rsidR="004102AB" w14:paraId="4F4E3C03" w14:textId="77777777" w:rsidTr="004102AB">
        <w:trPr>
          <w:trHeight w:val="680"/>
        </w:trPr>
        <w:tc>
          <w:tcPr>
            <w:tcW w:w="1838" w:type="dxa"/>
            <w:shd w:val="clear" w:color="auto" w:fill="E7E6E6" w:themeFill="background2"/>
            <w:vAlign w:val="center"/>
          </w:tcPr>
          <w:p w14:paraId="7C93D294" w14:textId="3E4CCE62" w:rsidR="004102AB" w:rsidRPr="004E764A" w:rsidRDefault="004102AB" w:rsidP="004102AB">
            <w:pPr>
              <w:jc w:val="center"/>
              <w:rPr>
                <w:b/>
              </w:rPr>
            </w:pPr>
            <w:r w:rsidRPr="004E764A">
              <w:rPr>
                <w:b/>
                <w:i/>
                <w:color w:val="767171" w:themeColor="background2" w:themeShade="80"/>
              </w:rPr>
              <w:t>10:00 – 10:30</w:t>
            </w:r>
          </w:p>
        </w:tc>
        <w:tc>
          <w:tcPr>
            <w:tcW w:w="7512" w:type="dxa"/>
            <w:vAlign w:val="center"/>
          </w:tcPr>
          <w:p w14:paraId="4E0274F8" w14:textId="2599FD57" w:rsidR="004102AB" w:rsidRDefault="004102AB" w:rsidP="00E368B1">
            <w:r w:rsidRPr="00E368B1">
              <w:rPr>
                <w:i/>
                <w:color w:val="767171" w:themeColor="background2" w:themeShade="80"/>
              </w:rPr>
              <w:t>Coffee break</w:t>
            </w:r>
          </w:p>
        </w:tc>
      </w:tr>
      <w:tr w:rsidR="004102AB" w14:paraId="03C7B19D" w14:textId="77777777" w:rsidTr="004102AB">
        <w:trPr>
          <w:trHeight w:val="680"/>
        </w:trPr>
        <w:tc>
          <w:tcPr>
            <w:tcW w:w="1838" w:type="dxa"/>
            <w:shd w:val="clear" w:color="auto" w:fill="F2F2F2" w:themeFill="background1" w:themeFillShade="F2"/>
            <w:vAlign w:val="center"/>
          </w:tcPr>
          <w:p w14:paraId="07612AD7" w14:textId="082CF1FF" w:rsidR="004102AB" w:rsidRPr="004E764A" w:rsidRDefault="004102AB" w:rsidP="004102AB">
            <w:pPr>
              <w:jc w:val="center"/>
              <w:rPr>
                <w:b/>
              </w:rPr>
            </w:pPr>
            <w:r w:rsidRPr="004E764A">
              <w:rPr>
                <w:b/>
              </w:rPr>
              <w:t>10:30 – 12:30</w:t>
            </w:r>
          </w:p>
        </w:tc>
        <w:tc>
          <w:tcPr>
            <w:tcW w:w="7512" w:type="dxa"/>
            <w:shd w:val="clear" w:color="auto" w:fill="F2F2F2" w:themeFill="background1" w:themeFillShade="F2"/>
            <w:vAlign w:val="center"/>
          </w:tcPr>
          <w:p w14:paraId="35B5353A" w14:textId="72070ABA" w:rsidR="004102AB" w:rsidRDefault="004102AB" w:rsidP="00E368B1">
            <w:r w:rsidRPr="00C30942">
              <w:rPr>
                <w:rFonts w:ascii="Calibri" w:hAnsi="Calibri" w:cs="Calibri"/>
                <w:bCs/>
                <w:lang w:val="en-GB"/>
              </w:rPr>
              <w:t>Good practices in scholarly publishing</w:t>
            </w:r>
            <w:r>
              <w:rPr>
                <w:rFonts w:ascii="Calibri" w:hAnsi="Calibri" w:cs="Calibri"/>
                <w:bCs/>
                <w:lang w:val="en-GB"/>
              </w:rPr>
              <w:t>: how to get published and gain recognition?</w:t>
            </w:r>
          </w:p>
        </w:tc>
      </w:tr>
      <w:tr w:rsidR="004102AB" w14:paraId="77CB47FA" w14:textId="77777777" w:rsidTr="004102AB">
        <w:trPr>
          <w:trHeight w:val="680"/>
        </w:trPr>
        <w:tc>
          <w:tcPr>
            <w:tcW w:w="1838" w:type="dxa"/>
            <w:shd w:val="clear" w:color="auto" w:fill="E7E6E6" w:themeFill="background2"/>
            <w:vAlign w:val="center"/>
          </w:tcPr>
          <w:p w14:paraId="1EF588B6" w14:textId="3B007152" w:rsidR="004102AB" w:rsidRPr="004E764A" w:rsidRDefault="004102AB" w:rsidP="004102AB">
            <w:pPr>
              <w:jc w:val="center"/>
              <w:rPr>
                <w:b/>
              </w:rPr>
            </w:pPr>
            <w:r w:rsidRPr="004E764A">
              <w:rPr>
                <w:b/>
                <w:i/>
                <w:color w:val="767171" w:themeColor="background2" w:themeShade="80"/>
              </w:rPr>
              <w:t>12:30 – 13:15</w:t>
            </w:r>
          </w:p>
        </w:tc>
        <w:tc>
          <w:tcPr>
            <w:tcW w:w="7512" w:type="dxa"/>
            <w:vAlign w:val="center"/>
          </w:tcPr>
          <w:p w14:paraId="4C8A7C31" w14:textId="6045A74C" w:rsidR="004102AB" w:rsidRDefault="004102AB" w:rsidP="00E368B1">
            <w:r>
              <w:rPr>
                <w:i/>
                <w:color w:val="767171" w:themeColor="background2" w:themeShade="80"/>
              </w:rPr>
              <w:t>S</w:t>
            </w:r>
            <w:r w:rsidRPr="00E368B1">
              <w:rPr>
                <w:i/>
                <w:color w:val="767171" w:themeColor="background2" w:themeShade="80"/>
              </w:rPr>
              <w:t>andwich lunch</w:t>
            </w:r>
          </w:p>
        </w:tc>
      </w:tr>
      <w:tr w:rsidR="004102AB" w14:paraId="3A9CCBC9" w14:textId="77777777" w:rsidTr="004102AB">
        <w:trPr>
          <w:trHeight w:val="680"/>
        </w:trPr>
        <w:tc>
          <w:tcPr>
            <w:tcW w:w="1838" w:type="dxa"/>
            <w:shd w:val="clear" w:color="auto" w:fill="F2F2F2" w:themeFill="background1" w:themeFillShade="F2"/>
            <w:vAlign w:val="center"/>
          </w:tcPr>
          <w:p w14:paraId="4C953C67" w14:textId="05CFF3D4" w:rsidR="004102AB" w:rsidRPr="004E764A" w:rsidRDefault="004102AB" w:rsidP="004102AB">
            <w:pPr>
              <w:jc w:val="center"/>
              <w:rPr>
                <w:b/>
              </w:rPr>
            </w:pPr>
            <w:r w:rsidRPr="004E764A">
              <w:rPr>
                <w:b/>
              </w:rPr>
              <w:t>13:15 – 15:00</w:t>
            </w:r>
          </w:p>
        </w:tc>
        <w:tc>
          <w:tcPr>
            <w:tcW w:w="7512" w:type="dxa"/>
            <w:shd w:val="clear" w:color="auto" w:fill="F2F2F2" w:themeFill="background1" w:themeFillShade="F2"/>
            <w:vAlign w:val="center"/>
          </w:tcPr>
          <w:p w14:paraId="371E1B44" w14:textId="77777777" w:rsidR="00093DCF" w:rsidRDefault="00093DCF" w:rsidP="00093DCF">
            <w:pPr>
              <w:rPr>
                <w:rFonts w:ascii="Calibri" w:hAnsi="Calibri" w:cs="Calibri"/>
                <w:b/>
                <w:bCs/>
                <w:lang w:val="en-GB"/>
              </w:rPr>
            </w:pPr>
            <w:r>
              <w:rPr>
                <w:rFonts w:ascii="Calibri" w:hAnsi="Calibri" w:cs="Calibri"/>
                <w:b/>
                <w:bCs/>
                <w:lang w:val="en-GB"/>
              </w:rPr>
              <w:t>Get your facts first: Research assessment without secrets</w:t>
            </w:r>
          </w:p>
          <w:p w14:paraId="1908DF8A" w14:textId="77777777" w:rsidR="00093DCF" w:rsidRDefault="00093DCF" w:rsidP="00093DCF">
            <w:pPr>
              <w:rPr>
                <w:rFonts w:ascii="Calibri" w:hAnsi="Calibri" w:cs="Calibri"/>
                <w:bCs/>
                <w:i/>
                <w:lang w:val="en-GB"/>
              </w:rPr>
            </w:pPr>
            <w:r>
              <w:rPr>
                <w:rFonts w:ascii="Calibri" w:hAnsi="Calibri" w:cs="Calibri"/>
                <w:bCs/>
                <w:i/>
                <w:lang w:val="en-GB"/>
              </w:rPr>
              <w:t xml:space="preserve">Peter Porosz, Research Solutions Manager, Elsevier </w:t>
            </w:r>
          </w:p>
          <w:p w14:paraId="047470D3" w14:textId="77777777" w:rsidR="00093DCF" w:rsidRDefault="00093DCF" w:rsidP="00093DCF"/>
          <w:p w14:paraId="02191145" w14:textId="77777777" w:rsidR="00093DCF" w:rsidRDefault="00093DCF" w:rsidP="00093DCF">
            <w:r>
              <w:rPr>
                <w:b/>
              </w:rPr>
              <w:t>Enhancing the Visibility and Discoverability across all research areas</w:t>
            </w:r>
          </w:p>
          <w:p w14:paraId="143B1B8E" w14:textId="1D4ED2AE" w:rsidR="004102AB" w:rsidRPr="00093DCF" w:rsidRDefault="00093DCF" w:rsidP="00E368B1">
            <w:pPr>
              <w:rPr>
                <w:i/>
              </w:rPr>
            </w:pPr>
            <w:r>
              <w:rPr>
                <w:i/>
              </w:rPr>
              <w:t>Shadi Awwad, Senior Research Solutions Manager, Elsevier</w:t>
            </w:r>
          </w:p>
        </w:tc>
      </w:tr>
    </w:tbl>
    <w:p w14:paraId="01EEDDAA" w14:textId="04847068" w:rsidR="00E96A49" w:rsidRDefault="005B22DB" w:rsidP="00E96A49">
      <w:r>
        <w:br/>
      </w:r>
      <w:r w:rsidR="00E96A49">
        <w:t>Get your facts first: Research assessment without secrets, Peter Porosz, Research Solutions Manager, Elsevier</w:t>
      </w:r>
    </w:p>
    <w:p w14:paraId="43BA6FDD" w14:textId="5D84A28D" w:rsidR="00E96A49" w:rsidRDefault="00E96A49" w:rsidP="00E96A49">
      <w:r w:rsidRPr="00C30942">
        <w:t>Enhancing the Vi</w:t>
      </w:r>
      <w:r>
        <w:t>sibility and Discoverability across all research areas, Shadi Awwad, Senior Research Solutions Manager, Elsevier</w:t>
      </w:r>
    </w:p>
    <w:p w14:paraId="088A8925" w14:textId="013FBD34" w:rsidR="002F3927" w:rsidRDefault="004102AB" w:rsidP="00E368B1">
      <w:pPr>
        <w:rPr>
          <w:i/>
        </w:rPr>
      </w:pPr>
      <w:r>
        <w:rPr>
          <w:i/>
        </w:rPr>
        <w:br/>
      </w:r>
      <w:r>
        <w:rPr>
          <w:i/>
        </w:rPr>
        <w:br/>
      </w:r>
      <w:r>
        <w:rPr>
          <w:i/>
        </w:rPr>
        <w:br/>
      </w:r>
      <w:r w:rsidR="00E96A49">
        <w:rPr>
          <w:i/>
        </w:rPr>
        <w:t>We hope to see you at this must attend event!</w:t>
      </w:r>
    </w:p>
    <w:p w14:paraId="0CB492E6" w14:textId="64E372F7" w:rsidR="008F1C04" w:rsidRDefault="004E764A" w:rsidP="00497E59">
      <w:r w:rsidRPr="004E764A">
        <w:rPr>
          <w:i/>
          <w:noProof/>
          <w:lang w:val="bg-BG" w:eastAsia="bg-BG"/>
        </w:rPr>
        <w:drawing>
          <wp:anchor distT="0" distB="0" distL="114300" distR="114300" simplePos="0" relativeHeight="251679744" behindDoc="0" locked="0" layoutInCell="1" allowOverlap="1" wp14:anchorId="2663FB13" wp14:editId="4EBE3C68">
            <wp:simplePos x="0" y="0"/>
            <wp:positionH relativeFrom="margin">
              <wp:posOffset>5616575</wp:posOffset>
            </wp:positionH>
            <wp:positionV relativeFrom="margin">
              <wp:posOffset>7884795</wp:posOffset>
            </wp:positionV>
            <wp:extent cx="637200" cy="705600"/>
            <wp:effectExtent l="0" t="0" r="0" b="0"/>
            <wp:wrapNone/>
            <wp:docPr id="10" name="Picture 2" descr="ELS_NS_Logo_2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S_NS_Logo_2C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64A">
        <w:rPr>
          <w:i/>
          <w:noProof/>
          <w:lang w:val="bg-BG" w:eastAsia="bg-BG"/>
        </w:rPr>
        <w:drawing>
          <wp:anchor distT="0" distB="0" distL="114300" distR="114300" simplePos="0" relativeHeight="251680768" behindDoc="0" locked="0" layoutInCell="1" allowOverlap="1" wp14:anchorId="79E4F80F" wp14:editId="3A6B1771">
            <wp:simplePos x="0" y="0"/>
            <wp:positionH relativeFrom="margin">
              <wp:posOffset>4680585</wp:posOffset>
            </wp:positionH>
            <wp:positionV relativeFrom="margin">
              <wp:posOffset>7920990</wp:posOffset>
            </wp:positionV>
            <wp:extent cx="759600" cy="648000"/>
            <wp:effectExtent l="0" t="0" r="2540" b="0"/>
            <wp:wrapNone/>
            <wp:docPr id="11" name="Picture 1" descr="VÃ½sledek obrÃ¡zku pro bulgarian ministry of education and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bulgarian ministry of education and sci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A49">
        <w:rPr>
          <w:i/>
        </w:rPr>
        <w:t>Kind regards,</w:t>
      </w:r>
      <w:r w:rsidR="004102AB">
        <w:rPr>
          <w:i/>
        </w:rPr>
        <w:br/>
      </w:r>
      <w:r w:rsidR="00E96A49">
        <w:rPr>
          <w:i/>
        </w:rPr>
        <w:t>Organization team</w:t>
      </w:r>
    </w:p>
    <w:sectPr w:rsidR="008F1C04" w:rsidSect="00497E5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35C37" w14:textId="77777777" w:rsidR="002E4DEA" w:rsidRDefault="002E4DEA" w:rsidP="00190AAE">
      <w:pPr>
        <w:spacing w:after="0" w:line="240" w:lineRule="auto"/>
      </w:pPr>
      <w:r>
        <w:separator/>
      </w:r>
    </w:p>
  </w:endnote>
  <w:endnote w:type="continuationSeparator" w:id="0">
    <w:p w14:paraId="4CE4F192" w14:textId="77777777" w:rsidR="002E4DEA" w:rsidRDefault="002E4DEA" w:rsidP="00190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5279" w14:textId="77777777" w:rsidR="002E4DEA" w:rsidRDefault="002E4DEA" w:rsidP="00190AAE">
      <w:pPr>
        <w:spacing w:after="0" w:line="240" w:lineRule="auto"/>
      </w:pPr>
      <w:r>
        <w:separator/>
      </w:r>
    </w:p>
  </w:footnote>
  <w:footnote w:type="continuationSeparator" w:id="0">
    <w:p w14:paraId="7C679CAB" w14:textId="77777777" w:rsidR="002E4DEA" w:rsidRDefault="002E4DEA" w:rsidP="00190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C3"/>
    <w:rsid w:val="0000205B"/>
    <w:rsid w:val="00093DCF"/>
    <w:rsid w:val="00190AAE"/>
    <w:rsid w:val="002E4DEA"/>
    <w:rsid w:val="002F3927"/>
    <w:rsid w:val="004102AB"/>
    <w:rsid w:val="004727F2"/>
    <w:rsid w:val="00497E59"/>
    <w:rsid w:val="004E764A"/>
    <w:rsid w:val="00561341"/>
    <w:rsid w:val="005652C3"/>
    <w:rsid w:val="005B22DB"/>
    <w:rsid w:val="005D0594"/>
    <w:rsid w:val="006209FE"/>
    <w:rsid w:val="00637147"/>
    <w:rsid w:val="00645C38"/>
    <w:rsid w:val="0068305C"/>
    <w:rsid w:val="006B32BE"/>
    <w:rsid w:val="006E468C"/>
    <w:rsid w:val="007A6111"/>
    <w:rsid w:val="008742C9"/>
    <w:rsid w:val="008F1C04"/>
    <w:rsid w:val="009928B4"/>
    <w:rsid w:val="00A75DFC"/>
    <w:rsid w:val="00AD2C22"/>
    <w:rsid w:val="00C30942"/>
    <w:rsid w:val="00C40407"/>
    <w:rsid w:val="00CB7D0F"/>
    <w:rsid w:val="00E368B1"/>
    <w:rsid w:val="00E96A49"/>
    <w:rsid w:val="00F47FC3"/>
    <w:rsid w:val="00FA62CE"/>
    <w:rsid w:val="00F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82C2"/>
  <w15:chartTrackingRefBased/>
  <w15:docId w15:val="{CA553AF8-8C20-4659-8A4D-6114F102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3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6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68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3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13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368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368B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F3927"/>
    <w:rPr>
      <w:color w:val="0563C1" w:themeColor="hyperlink"/>
      <w:u w:val="single"/>
    </w:rPr>
  </w:style>
  <w:style w:type="paragraph" w:styleId="ListParagraph">
    <w:name w:val="List Paragraph"/>
    <w:basedOn w:val="Normal"/>
    <w:uiPriority w:val="34"/>
    <w:qFormat/>
    <w:rsid w:val="002F3927"/>
    <w:pPr>
      <w:ind w:left="720"/>
      <w:contextualSpacing/>
    </w:pPr>
  </w:style>
  <w:style w:type="character" w:styleId="IntenseEmphasis">
    <w:name w:val="Intense Emphasis"/>
    <w:basedOn w:val="DefaultParagraphFont"/>
    <w:uiPriority w:val="21"/>
    <w:qFormat/>
    <w:rsid w:val="007A6111"/>
    <w:rPr>
      <w:i/>
      <w:iCs/>
      <w:color w:val="5B9BD5" w:themeColor="accent1"/>
    </w:rPr>
  </w:style>
  <w:style w:type="paragraph" w:customStyle="1" w:styleId="Zkladnodstavec">
    <w:name w:val="[Základní odstavec]"/>
    <w:basedOn w:val="Normal"/>
    <w:uiPriority w:val="99"/>
    <w:rsid w:val="006B32BE"/>
    <w:pPr>
      <w:autoSpaceDE w:val="0"/>
      <w:autoSpaceDN w:val="0"/>
      <w:adjustRightInd w:val="0"/>
      <w:spacing w:after="0" w:line="288" w:lineRule="auto"/>
      <w:textAlignment w:val="center"/>
    </w:pPr>
    <w:rPr>
      <w:rFonts w:ascii="Minion Pro" w:hAnsi="Minion Pro" w:cs="Minion Pro"/>
      <w:color w:val="000000"/>
      <w:sz w:val="24"/>
      <w:szCs w:val="24"/>
      <w:lang w:val="cs-CZ"/>
    </w:rPr>
  </w:style>
  <w:style w:type="character" w:customStyle="1" w:styleId="UnresolvedMention">
    <w:name w:val="Unresolved Mention"/>
    <w:basedOn w:val="DefaultParagraphFont"/>
    <w:uiPriority w:val="99"/>
    <w:semiHidden/>
    <w:unhideWhenUsed/>
    <w:rsid w:val="00190AAE"/>
    <w:rPr>
      <w:color w:val="605E5C"/>
      <w:shd w:val="clear" w:color="auto" w:fill="E1DFDD"/>
    </w:rPr>
  </w:style>
  <w:style w:type="table" w:styleId="TableGrid">
    <w:name w:val="Table Grid"/>
    <w:basedOn w:val="TableNormal"/>
    <w:uiPriority w:val="39"/>
    <w:rsid w:val="0041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9665">
      <w:bodyDiv w:val="1"/>
      <w:marLeft w:val="0"/>
      <w:marRight w:val="0"/>
      <w:marTop w:val="0"/>
      <w:marBottom w:val="0"/>
      <w:divBdr>
        <w:top w:val="none" w:sz="0" w:space="0" w:color="auto"/>
        <w:left w:val="none" w:sz="0" w:space="0" w:color="auto"/>
        <w:bottom w:val="none" w:sz="0" w:space="0" w:color="auto"/>
        <w:right w:val="none" w:sz="0" w:space="0" w:color="auto"/>
      </w:divBdr>
    </w:div>
    <w:div w:id="1399473047">
      <w:bodyDiv w:val="1"/>
      <w:marLeft w:val="0"/>
      <w:marRight w:val="0"/>
      <w:marTop w:val="0"/>
      <w:marBottom w:val="0"/>
      <w:divBdr>
        <w:top w:val="none" w:sz="0" w:space="0" w:color="auto"/>
        <w:left w:val="none" w:sz="0" w:space="0" w:color="auto"/>
        <w:bottom w:val="none" w:sz="0" w:space="0" w:color="auto"/>
        <w:right w:val="none" w:sz="0" w:space="0" w:color="auto"/>
      </w:divBdr>
    </w:div>
    <w:div w:id="15740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BG_YoungResearcherForum"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Boudova, Lucie (ELS)</dc:creator>
  <cp:keywords/>
  <dc:description/>
  <cp:lastModifiedBy>Yanita S Zherkova</cp:lastModifiedBy>
  <cp:revision>2</cp:revision>
  <dcterms:created xsi:type="dcterms:W3CDTF">2019-03-28T09:55:00Z</dcterms:created>
  <dcterms:modified xsi:type="dcterms:W3CDTF">2019-03-28T09:55:00Z</dcterms:modified>
</cp:coreProperties>
</file>